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四川利森建材集团有限公司（双桥石灰石矿）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四川省什邡市八角镇双桥村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91510600784745552X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沈惠明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2022年 7月 21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谢虎（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川F031027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）钟超（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川F031044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）陈剑（</w:t>
            </w:r>
            <w:bookmarkStart w:id="0" w:name="_Hlk98331892"/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23050024084</w:t>
            </w:r>
            <w:bookmarkEnd w:id="0"/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1.1327平台中深孔钻机与1320平台挖机同时作业，前后距离约35米。                                       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2.1335平台边缘未设置挡车墙。                                                               3.2022年6月3日开展的安全教育培训，计划全员参训，应到25人，实到18人，未组织缺训人员补训。                                 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4.</w:t>
            </w:r>
            <w:bookmarkStart w:id="1" w:name="_GoBack"/>
            <w:r>
              <w:rPr>
                <w:rFonts w:hint="eastAsia"/>
                <w:sz w:val="30"/>
                <w:szCs w:val="30"/>
                <w:lang w:val="en-US" w:eastAsia="zh-CN"/>
              </w:rPr>
              <w:t>外包单位四川中鼎爆破工程有限公司缺少火灾事故、地震灾害事故和柴油罐泄漏事故现场处置方案。</w:t>
            </w:r>
            <w:bookmarkEnd w:id="1"/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四川利森建材集团有限公司（双桥石灰石矿）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5FFB00DB"/>
    <w:rsid w:val="611D764F"/>
    <w:rsid w:val="67FEDD47"/>
    <w:rsid w:val="68091383"/>
    <w:rsid w:val="73231AFB"/>
    <w:rsid w:val="7AD24096"/>
    <w:rsid w:val="7BBE4998"/>
    <w:rsid w:val="7CD50875"/>
    <w:rsid w:val="B6BC4A82"/>
    <w:rsid w:val="CBD94959"/>
    <w:rsid w:val="EDAE9DF6"/>
    <w:rsid w:val="F7DF69FF"/>
    <w:rsid w:val="F87FC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2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2021-05-12T18:06:00Z</dcterms:created>
  <dc:creator>admin</dc:creator>
  <cp:lastModifiedBy>user</cp:lastModifiedBy>
  <cp:lastPrinted>2018-01-20T00:40:00Z</cp:lastPrinted>
  <dcterms:modified xsi:type="dcterms:W3CDTF">2022-07-22T10:03:51Z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