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四川中烟工业有限责任公司什邡卷烟厂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什邡市蓥峰南路1号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刘柳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2022 年 </w:t>
            </w:r>
            <w:r>
              <w:rPr>
                <w:rFonts w:hint="default"/>
                <w:sz w:val="30"/>
                <w:szCs w:val="30"/>
                <w:lang w:val="en" w:eastAsia="zh-CN"/>
              </w:rPr>
              <w:t>4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月 </w:t>
            </w:r>
            <w:r>
              <w:rPr>
                <w:rFonts w:hint="default"/>
                <w:sz w:val="30"/>
                <w:szCs w:val="30"/>
                <w:lang w:val="en" w:eastAsia="zh-CN"/>
              </w:rPr>
              <w:t>20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spacing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杨传宝</w:t>
            </w:r>
            <w:r>
              <w:rPr>
                <w:rFonts w:hint="default"/>
                <w:sz w:val="24"/>
                <w:szCs w:val="24"/>
                <w:lang w:val="en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（川F0310</w:t>
            </w:r>
            <w:r>
              <w:rPr>
                <w:rFonts w:hint="default"/>
                <w:sz w:val="24"/>
                <w:szCs w:val="24"/>
                <w:lang w:val="en" w:eastAsia="zh-CN"/>
              </w:rPr>
              <w:t>29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）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袁安明</w:t>
            </w:r>
            <w:r>
              <w:rPr>
                <w:rFonts w:hint="default"/>
                <w:sz w:val="24"/>
                <w:szCs w:val="24"/>
                <w:lang w:val="en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（川F031033）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安全教育培训、应急预案制定及演练、安全生产管理机构设置及安全管理人员配备等资料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300" w:firstLineChars="100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1.制丝车间热风炉和动力车间锅炉有限空间安全警示标识不明显；                   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2.动力车间锅炉房应急疏散图中无所在位置标识；                     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3.未对除尘器进行有限空间辨识；             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4.制丝车间室内除尘器未设导爆管（在“护安2022”自查中已查实）；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w w:val="9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</w:t>
            </w:r>
            <w:r>
              <w:rPr>
                <w:rFonts w:hint="eastAsia" w:ascii="仿宋" w:hAnsi="仿宋" w:eastAsia="仿宋"/>
                <w:w w:val="90"/>
                <w:sz w:val="30"/>
                <w:szCs w:val="30"/>
                <w:u w:val="none"/>
              </w:rPr>
              <w:t xml:space="preserve"> 5.除尘设备室22区粉尘爆炸环境电器不防爆（在“护安2022”自查中已查实）；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6.未按照危险作业管理制度进行有限空间作业票证审批（1.4月14日至4月16日李子园仓库电梯更换作业审批单上作业人数为5人，实际作业人数为7人。2.现场确认人员未对气体检测值是否符合要求进行确认。3.作业审批人员为一般人员，审批权限不符合管理制度规定。）。</w:t>
            </w:r>
            <w:r>
              <w:rPr>
                <w:rFonts w:hint="eastAsia" w:ascii="仿宋_GB2312" w:hAnsi="仿宋" w:eastAsia="仿宋_GB2312"/>
                <w:sz w:val="30"/>
                <w:szCs w:val="30"/>
                <w:u w:val="non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300" w:firstLineChars="100"/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>请什邡市应急局督促企业对以上问题及时整改，并将整改情况及时报德阳市应急局。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</w:t>
            </w:r>
            <w:bookmarkStart w:id="0" w:name="_GoBack"/>
            <w:bookmarkEnd w:id="0"/>
          </w:p>
        </w:tc>
      </w:tr>
    </w:tbl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8EA1487"/>
    <w:rsid w:val="356F34C0"/>
    <w:rsid w:val="5FDE8F1D"/>
    <w:rsid w:val="7DE1D80C"/>
    <w:rsid w:val="7DF3B298"/>
    <w:rsid w:val="7FFF9994"/>
    <w:rsid w:val="97FFFFA0"/>
    <w:rsid w:val="CE8FEA3E"/>
    <w:rsid w:val="CFDF884C"/>
    <w:rsid w:val="E7FB1E1A"/>
    <w:rsid w:val="F4B7CBB6"/>
    <w:rsid w:val="F7DF6548"/>
    <w:rsid w:val="FFBD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1</TotalTime>
  <ScaleCrop>false</ScaleCrop>
  <LinksUpToDate>false</LinksUpToDate>
  <CharactersWithSpaces>858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2020-04-16T19:52:00Z</dcterms:created>
  <dc:creator>user</dc:creator>
  <cp:lastModifiedBy>袁安明</cp:lastModifiedBy>
  <dcterms:modified xsi:type="dcterms:W3CDTF">2022-04-21T08:28:40Z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