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  <w:lang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违法行为类型：</w:t>
      </w:r>
      <w:r>
        <w:rPr>
          <w:rFonts w:hint="eastAsia" w:ascii="仿宋_GB2312" w:hAnsi="宋体" w:eastAsia="仿宋_GB2312" w:cs="宋体"/>
          <w:kern w:val="0"/>
          <w:sz w:val="24"/>
        </w:rPr>
        <w:t>违反了《中华人民共和国安全生产法》第四十一条第二款、《危险化学品安全管理条例》第二十二条第一款的规定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  <w:lang w:eastAsia="zh-CN"/>
        </w:rPr>
      </w:pP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违法事实:</w:t>
      </w:r>
      <w:r>
        <w:rPr>
          <w:rFonts w:hint="eastAsia" w:ascii="仿宋_GB2312" w:hAnsi="宋体" w:eastAsia="仿宋_GB2312" w:cs="宋体"/>
          <w:kern w:val="0"/>
          <w:sz w:val="24"/>
        </w:rPr>
        <w:t>液氧汽化装置东南侧氧气管道上1处法兰静电跨接材料锈蚀；“特种玻纤配套现场供气项目”安全设施未经正规设计且未进行安全设计诊断；2015年至2021年间未进行3年一次的安全评价。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</w:rPr>
      </w:pP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处罚依据：</w:t>
      </w:r>
      <w:r>
        <w:rPr>
          <w:rFonts w:hint="eastAsia" w:ascii="仿宋_GB2312" w:hAnsi="宋体" w:eastAsia="仿宋_GB2312" w:cs="宋体"/>
          <w:kern w:val="0"/>
          <w:sz w:val="24"/>
        </w:rPr>
        <w:t>《中华人民共和国安全生产法》第一百零二条、《危险化学品安全管理条例》第八十条。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处罚类别：</w:t>
      </w:r>
      <w:r>
        <w:rPr>
          <w:rFonts w:hint="eastAsia" w:ascii="仿宋_GB2312" w:hAnsi="宋体" w:eastAsia="仿宋_GB2312" w:cs="宋体"/>
          <w:kern w:val="0"/>
          <w:sz w:val="24"/>
        </w:rPr>
        <w:t>罚款。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b/>
          <w:bCs/>
          <w:kern w:val="0"/>
          <w:sz w:val="24"/>
        </w:rPr>
      </w:pP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处罚内容：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</w:rPr>
        <w:t>给予四川百达先锋工业气体有限公司共处人民币65000.00元（大写：陆万伍仟元整）罚款的行政处罚。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仿宋_GB2312" w:eastAsia="仿宋_GB2312" w:cs="仿宋_GB2312"/>
          <w:sz w:val="24"/>
        </w:rPr>
      </w:pP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罚款金额（万元）</w:t>
      </w:r>
      <w:r>
        <w:rPr>
          <w:rFonts w:hint="eastAsia" w:ascii="仿宋_GB2312" w:hAnsi="宋体" w:eastAsia="仿宋_GB2312" w:cs="宋体"/>
          <w:kern w:val="0"/>
          <w:sz w:val="24"/>
        </w:rPr>
        <w:t>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6.5</w:t>
      </w:r>
    </w:p>
    <w:p>
      <w:pPr>
        <w:widowControl/>
        <w:shd w:val="clear" w:color="auto" w:fill="FFFFFF"/>
        <w:spacing w:line="420" w:lineRule="exact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处罚决定日期</w:t>
      </w:r>
      <w:r>
        <w:rPr>
          <w:rFonts w:hint="eastAsia" w:ascii="仿宋_GB2312" w:hAnsi="宋体" w:eastAsia="仿宋_GB2312" w:cs="宋体"/>
          <w:kern w:val="0"/>
          <w:sz w:val="24"/>
        </w:rPr>
        <w:t>：202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03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07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处罚机关</w:t>
      </w:r>
      <w:r>
        <w:rPr>
          <w:rFonts w:hint="eastAsia" w:ascii="仿宋_GB2312" w:hAnsi="宋体" w:eastAsia="仿宋_GB2312" w:cs="宋体"/>
          <w:kern w:val="0"/>
          <w:sz w:val="24"/>
        </w:rPr>
        <w:t>:德阳市应急管理局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数据来源单位</w:t>
      </w:r>
      <w:r>
        <w:rPr>
          <w:rFonts w:hint="eastAsia" w:ascii="仿宋_GB2312" w:hAnsi="宋体" w:eastAsia="仿宋_GB2312" w:cs="宋体"/>
          <w:kern w:val="0"/>
          <w:sz w:val="24"/>
        </w:rPr>
        <w:t>：德阳市应急管理局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1B17"/>
    <w:rsid w:val="000305B6"/>
    <w:rsid w:val="009B652F"/>
    <w:rsid w:val="00B21B17"/>
    <w:rsid w:val="00CC0BDF"/>
    <w:rsid w:val="00E305F7"/>
    <w:rsid w:val="77E3AB47"/>
    <w:rsid w:val="79AC7C28"/>
    <w:rsid w:val="7FF79921"/>
    <w:rsid w:val="D7FF5B1F"/>
    <w:rsid w:val="FBDB1E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516</Characters>
  <Lines>4</Lines>
  <Paragraphs>1</Paragraphs>
  <TotalTime>0</TotalTime>
  <ScaleCrop>false</ScaleCrop>
  <LinksUpToDate>false</LinksUpToDate>
  <CharactersWithSpaces>605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2022-01-19T19:21:00Z</dcterms:created>
  <dc:creator>c dq</dc:creator>
  <cp:lastModifiedBy>user</cp:lastModifiedBy>
  <dcterms:modified xsi:type="dcterms:W3CDTF">2022-03-08T14:45:54Z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