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7CB" w:rsidRDefault="009D5DE6" w:rsidP="004B31B8">
      <w:pPr>
        <w:widowControl/>
        <w:jc w:val="left"/>
        <w:rPr>
          <w:rFonts w:asciiTheme="minorEastAsia" w:hAnsiTheme="minorEastAsia" w:cs="仿宋_GB2312" w:hint="eastAsia"/>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6E0023" w:rsidRPr="006E0023">
        <w:rPr>
          <w:rFonts w:asciiTheme="minorEastAsia" w:hAnsiTheme="minorEastAsia" w:cs="仿宋_GB2312" w:hint="eastAsia"/>
          <w:sz w:val="13"/>
          <w:szCs w:val="13"/>
        </w:rPr>
        <w:t>违反了</w:t>
      </w:r>
      <w:r w:rsidR="006E0023" w:rsidRPr="006E0023">
        <w:rPr>
          <w:rFonts w:asciiTheme="minorEastAsia" w:hAnsiTheme="minorEastAsia" w:cs="仿宋_GB2312"/>
          <w:sz w:val="13"/>
          <w:szCs w:val="13"/>
        </w:rPr>
        <w:t>《中华人民共和国安全生产法》第</w:t>
      </w:r>
      <w:r w:rsidR="006E0023" w:rsidRPr="006E0023">
        <w:rPr>
          <w:rFonts w:asciiTheme="minorEastAsia" w:hAnsiTheme="minorEastAsia" w:cs="仿宋_GB2312" w:hint="eastAsia"/>
          <w:sz w:val="13"/>
          <w:szCs w:val="13"/>
        </w:rPr>
        <w:t>十八</w:t>
      </w:r>
      <w:r w:rsidR="006E0023" w:rsidRPr="006E0023">
        <w:rPr>
          <w:rFonts w:asciiTheme="minorEastAsia" w:hAnsiTheme="minorEastAsia" w:cs="仿宋_GB2312"/>
          <w:sz w:val="13"/>
          <w:szCs w:val="13"/>
        </w:rPr>
        <w:t>条</w:t>
      </w:r>
      <w:r w:rsidR="006E0023" w:rsidRPr="006E0023">
        <w:rPr>
          <w:rFonts w:asciiTheme="minorEastAsia" w:hAnsiTheme="minorEastAsia" w:cs="仿宋_GB2312" w:hint="eastAsia"/>
          <w:sz w:val="13"/>
          <w:szCs w:val="13"/>
        </w:rPr>
        <w:t>第一项、第五项；</w:t>
      </w:r>
      <w:r w:rsidR="006E0023" w:rsidRPr="006E0023">
        <w:rPr>
          <w:rFonts w:asciiTheme="minorEastAsia" w:hAnsiTheme="minorEastAsia" w:cs="仿宋_GB2312"/>
          <w:sz w:val="13"/>
          <w:szCs w:val="13"/>
        </w:rPr>
        <w:t>《四川省生产经营单位安全生产责任规定》</w:t>
      </w:r>
      <w:r w:rsidR="006E0023" w:rsidRPr="006E0023">
        <w:rPr>
          <w:rFonts w:asciiTheme="minorEastAsia" w:hAnsiTheme="minorEastAsia" w:cs="仿宋_GB2312" w:hint="eastAsia"/>
          <w:sz w:val="13"/>
          <w:szCs w:val="13"/>
        </w:rPr>
        <w:t>（省政府令第216号）</w:t>
      </w:r>
      <w:r w:rsidR="006E0023" w:rsidRPr="006E0023">
        <w:rPr>
          <w:rFonts w:asciiTheme="minorEastAsia" w:hAnsiTheme="minorEastAsia" w:cs="仿宋_GB2312"/>
          <w:sz w:val="13"/>
          <w:szCs w:val="13"/>
        </w:rPr>
        <w:t>第六条</w:t>
      </w:r>
      <w:r w:rsidR="006E0023" w:rsidRPr="006E0023">
        <w:rPr>
          <w:rFonts w:asciiTheme="minorEastAsia" w:hAnsiTheme="minorEastAsia" w:cs="仿宋_GB2312" w:hint="eastAsia"/>
          <w:sz w:val="13"/>
          <w:szCs w:val="13"/>
        </w:rPr>
        <w:t>第一项、第二项、第三项、第五项</w:t>
      </w:r>
    </w:p>
    <w:p w:rsidR="006E0023" w:rsidRPr="006E0023" w:rsidRDefault="006E0023" w:rsidP="004B31B8">
      <w:pPr>
        <w:widowControl/>
        <w:jc w:val="left"/>
        <w:rPr>
          <w:rFonts w:asciiTheme="minorEastAsia" w:hAnsiTheme="minorEastAsia" w:cs="宋体"/>
          <w:b/>
          <w:bCs/>
          <w:kern w:val="0"/>
          <w:sz w:val="13"/>
          <w:szCs w:val="13"/>
        </w:rPr>
      </w:pP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6E0023" w:rsidRPr="006E0023">
        <w:rPr>
          <w:rFonts w:asciiTheme="minorEastAsia" w:hAnsiTheme="minorEastAsia" w:cs="仿宋_GB2312" w:hint="eastAsia"/>
          <w:sz w:val="13"/>
          <w:szCs w:val="13"/>
        </w:rPr>
        <w:t>作为四川省广汉金雁花炮有限责任公司</w:t>
      </w:r>
      <w:r w:rsidR="006E0023" w:rsidRPr="006E0023">
        <w:rPr>
          <w:rFonts w:asciiTheme="minorEastAsia" w:hAnsiTheme="minorEastAsia" w:cs="仿宋_GB2312"/>
          <w:sz w:val="13"/>
          <w:szCs w:val="13"/>
        </w:rPr>
        <w:t>实际控制</w:t>
      </w:r>
      <w:r w:rsidR="006E0023" w:rsidRPr="006E0023">
        <w:rPr>
          <w:rFonts w:asciiTheme="minorEastAsia" w:hAnsiTheme="minorEastAsia" w:cs="仿宋_GB2312" w:hint="eastAsia"/>
          <w:sz w:val="13"/>
          <w:szCs w:val="13"/>
        </w:rPr>
        <w:t>人，在四川省广汉金雁花炮有限责任公司“</w:t>
      </w:r>
      <w:r w:rsidR="006E0023" w:rsidRPr="006E0023">
        <w:rPr>
          <w:rFonts w:asciiTheme="minorEastAsia" w:hAnsiTheme="minorEastAsia" w:cs="仿宋_GB2312"/>
          <w:sz w:val="13"/>
          <w:szCs w:val="13"/>
        </w:rPr>
        <w:t>7</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8</w:t>
      </w:r>
      <w:r w:rsidR="006E0023" w:rsidRPr="006E0023">
        <w:rPr>
          <w:rFonts w:asciiTheme="minorEastAsia" w:hAnsiTheme="minorEastAsia" w:cs="仿宋_GB2312" w:hint="eastAsia"/>
          <w:sz w:val="13"/>
          <w:szCs w:val="13"/>
        </w:rPr>
        <w:t>”一般烟花爆竹燃爆事故中，</w:t>
      </w:r>
      <w:r w:rsidR="006E0023" w:rsidRPr="006E0023">
        <w:rPr>
          <w:rFonts w:asciiTheme="minorEastAsia" w:hAnsiTheme="minorEastAsia" w:cs="仿宋_GB2312"/>
          <w:sz w:val="13"/>
          <w:szCs w:val="13"/>
        </w:rPr>
        <w:t>未切实履行企业主要负责人的安全生产法定职责，对公司法定代表人、相关负责人和安全生产管理人员履行安全生产职责的情况缺乏有效督促和管理，致使杨先林、黄池昌二人改变引火线生产工艺和购买、使用、储存硝化棉等危险化学品，蓄意逃避政府和相关部门监管检查的违法违规行为未得到有效督促整改；对引火线车间违规改变工房用途、严重超量存放引火线成品、未落实专人负责硝化棉等危险化学品的管理、高温放假期间领导带班值班制度不落实等隐患和问题失察；企业专职安全生产管理人员配备数量不足，兼职安全员配备只图应付监管检查</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导致本次事故的发生</w:t>
      </w:r>
      <w:r w:rsidR="006E0023" w:rsidRPr="006E0023">
        <w:rPr>
          <w:rFonts w:asciiTheme="minorEastAsia" w:hAnsiTheme="minorEastAsia" w:cs="仿宋_GB2312" w:hint="eastAsia"/>
          <w:sz w:val="13"/>
          <w:szCs w:val="13"/>
        </w:rPr>
        <w:t>，对本次事故的发生负有重要管理责任。主要证据有：《询问笔录》</w:t>
      </w:r>
      <w:r w:rsidR="006E0023" w:rsidRPr="006E0023">
        <w:rPr>
          <w:rFonts w:asciiTheme="minorEastAsia" w:hAnsiTheme="minorEastAsia" w:cs="仿宋_GB2312"/>
          <w:sz w:val="13"/>
          <w:szCs w:val="13"/>
        </w:rPr>
        <w:t>37</w:t>
      </w:r>
      <w:r w:rsidR="006E0023" w:rsidRPr="006E0023">
        <w:rPr>
          <w:rFonts w:asciiTheme="minorEastAsia" w:hAnsiTheme="minorEastAsia" w:cs="仿宋_GB2312" w:hint="eastAsia"/>
          <w:sz w:val="13"/>
          <w:szCs w:val="13"/>
        </w:rPr>
        <w:t>份、《四川省广汉金雁花炮有限责任公司引火线生产区“7·8”燃爆事故技术分析报告》1份以及你单位提供的证据资料等。</w:t>
      </w:r>
      <w:r w:rsidR="00933CA2" w:rsidRPr="00BF37CB">
        <w:rPr>
          <w:rFonts w:asciiTheme="minorEastAsia" w:hAnsiTheme="minorEastAsia" w:cs="宋体"/>
          <w:color w:val="000000"/>
          <w:kern w:val="0"/>
          <w:sz w:val="13"/>
          <w:szCs w:val="13"/>
        </w:rPr>
        <w:t xml:space="preserve"> </w:t>
      </w:r>
    </w:p>
    <w:p w:rsidR="00C42D0F" w:rsidRPr="00D56DCF" w:rsidRDefault="00C42D0F" w:rsidP="00025BD7">
      <w:pPr>
        <w:widowControl/>
        <w:jc w:val="left"/>
        <w:rPr>
          <w:rFonts w:ascii="宋体" w:eastAsia="宋体" w:hAnsi="宋体" w:cs="宋体"/>
          <w:b/>
          <w:bCs/>
          <w:kern w:val="0"/>
          <w:sz w:val="13"/>
          <w:szCs w:val="13"/>
        </w:rPr>
      </w:pPr>
    </w:p>
    <w:p w:rsidR="00417818" w:rsidRPr="006E0023" w:rsidRDefault="009D5DE6" w:rsidP="00025BD7">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中华人民共和国安全生产法</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第九十二条第一项</w:t>
      </w:r>
    </w:p>
    <w:p w:rsidR="00D56DCF" w:rsidRPr="00D56DCF" w:rsidRDefault="00D56DCF" w:rsidP="00025BD7">
      <w:pPr>
        <w:widowControl/>
        <w:jc w:val="left"/>
        <w:rPr>
          <w:rFonts w:asciiTheme="minorEastAsia" w:hAnsiTheme="minorEastAsia"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6E0023" w:rsidRPr="006E0023" w:rsidRDefault="009D5DE6" w:rsidP="006E0023">
      <w:pPr>
        <w:spacing w:line="360" w:lineRule="exact"/>
        <w:rPr>
          <w:rFonts w:asciiTheme="minorEastAsia" w:hAnsiTheme="minorEastAsia" w:cs="仿宋_GB2312" w:hint="eastAsia"/>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6E0023" w:rsidRPr="006E0023">
        <w:rPr>
          <w:rFonts w:asciiTheme="minorEastAsia" w:hAnsiTheme="minorEastAsia" w:cs="仿宋_GB2312" w:hint="eastAsia"/>
          <w:sz w:val="13"/>
          <w:szCs w:val="13"/>
        </w:rPr>
        <w:t>作为四川省广汉金雁花炮有限责任公司</w:t>
      </w:r>
      <w:r w:rsidR="006E0023" w:rsidRPr="006E0023">
        <w:rPr>
          <w:rFonts w:asciiTheme="minorEastAsia" w:hAnsiTheme="minorEastAsia" w:cs="仿宋_GB2312"/>
          <w:sz w:val="13"/>
          <w:szCs w:val="13"/>
        </w:rPr>
        <w:t>实际控制</w:t>
      </w:r>
      <w:r w:rsidR="006E0023" w:rsidRPr="006E0023">
        <w:rPr>
          <w:rFonts w:asciiTheme="minorEastAsia" w:hAnsiTheme="minorEastAsia" w:cs="仿宋_GB2312" w:hint="eastAsia"/>
          <w:sz w:val="13"/>
          <w:szCs w:val="13"/>
        </w:rPr>
        <w:t>人，在四川省广汉金雁花炮有限责任公司“</w:t>
      </w:r>
      <w:r w:rsidR="006E0023" w:rsidRPr="006E0023">
        <w:rPr>
          <w:rFonts w:asciiTheme="minorEastAsia" w:hAnsiTheme="minorEastAsia" w:cs="仿宋_GB2312"/>
          <w:sz w:val="13"/>
          <w:szCs w:val="13"/>
        </w:rPr>
        <w:t>7</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8</w:t>
      </w:r>
      <w:r w:rsidR="006E0023" w:rsidRPr="006E0023">
        <w:rPr>
          <w:rFonts w:asciiTheme="minorEastAsia" w:hAnsiTheme="minorEastAsia" w:cs="仿宋_GB2312" w:hint="eastAsia"/>
          <w:sz w:val="13"/>
          <w:szCs w:val="13"/>
        </w:rPr>
        <w:t>”一般烟花爆竹燃爆事故中，</w:t>
      </w:r>
      <w:r w:rsidR="006E0023" w:rsidRPr="006E0023">
        <w:rPr>
          <w:rFonts w:asciiTheme="minorEastAsia" w:hAnsiTheme="minorEastAsia" w:cs="仿宋_GB2312"/>
          <w:sz w:val="13"/>
          <w:szCs w:val="13"/>
        </w:rPr>
        <w:t>未切实履行企业主要负责人的安全生产法定职责，对公司法定代表人、相关负责人和安全生产管理人员履行安全生产职责的情况缺乏有效督促和管理，致使杨先林、黄池昌二人改变引火线生产工艺和购买、使用、储存硝化棉等危险化学品，蓄意逃避政府和相关部门监管检查的违法违规行为未得到有效督促整改；对引火线车间违规改变工房用途、严重超量存放引火线成品、未落实专人负责硝化棉等危险化学品的管理、高温放假期间领导带班值班制度不落实等隐患和问题失察；企业专职安全生产管理人员配备数量不足，兼职安全员配备只图应付监管检查</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导致本次事故的发生</w:t>
      </w:r>
      <w:r w:rsidR="006E0023" w:rsidRPr="006E0023">
        <w:rPr>
          <w:rFonts w:asciiTheme="minorEastAsia" w:hAnsiTheme="minorEastAsia" w:cs="仿宋_GB2312" w:hint="eastAsia"/>
          <w:sz w:val="13"/>
          <w:szCs w:val="13"/>
        </w:rPr>
        <w:t>，对本次事故的发生负有重要管理责任。主要证据有：《询问笔录》</w:t>
      </w:r>
      <w:r w:rsidR="006E0023" w:rsidRPr="006E0023">
        <w:rPr>
          <w:rFonts w:asciiTheme="minorEastAsia" w:hAnsiTheme="minorEastAsia" w:cs="仿宋_GB2312"/>
          <w:sz w:val="13"/>
          <w:szCs w:val="13"/>
        </w:rPr>
        <w:t>37</w:t>
      </w:r>
      <w:r w:rsidR="006E0023" w:rsidRPr="006E0023">
        <w:rPr>
          <w:rFonts w:asciiTheme="minorEastAsia" w:hAnsiTheme="minorEastAsia" w:cs="仿宋_GB2312" w:hint="eastAsia"/>
          <w:sz w:val="13"/>
          <w:szCs w:val="13"/>
        </w:rPr>
        <w:t>份、《四川省广汉金雁花炮有限责任公司引火线生产区“7·8”燃爆事故技术分析报告》1份以及你单位提供的证据资料等。以上事实违反了</w:t>
      </w:r>
      <w:r w:rsidR="006E0023" w:rsidRPr="006E0023">
        <w:rPr>
          <w:rFonts w:asciiTheme="minorEastAsia" w:hAnsiTheme="minorEastAsia" w:cs="仿宋_GB2312"/>
          <w:sz w:val="13"/>
          <w:szCs w:val="13"/>
        </w:rPr>
        <w:t>《中华人民共和国安全生产法》第</w:t>
      </w:r>
      <w:r w:rsidR="006E0023" w:rsidRPr="006E0023">
        <w:rPr>
          <w:rFonts w:asciiTheme="minorEastAsia" w:hAnsiTheme="minorEastAsia" w:cs="仿宋_GB2312" w:hint="eastAsia"/>
          <w:sz w:val="13"/>
          <w:szCs w:val="13"/>
        </w:rPr>
        <w:t>十八</w:t>
      </w:r>
      <w:r w:rsidR="006E0023" w:rsidRPr="006E0023">
        <w:rPr>
          <w:rFonts w:asciiTheme="minorEastAsia" w:hAnsiTheme="minorEastAsia" w:cs="仿宋_GB2312"/>
          <w:sz w:val="13"/>
          <w:szCs w:val="13"/>
        </w:rPr>
        <w:t>条</w:t>
      </w:r>
      <w:r w:rsidR="006E0023" w:rsidRPr="006E0023">
        <w:rPr>
          <w:rFonts w:asciiTheme="minorEastAsia" w:hAnsiTheme="minorEastAsia" w:cs="仿宋_GB2312" w:hint="eastAsia"/>
          <w:sz w:val="13"/>
          <w:szCs w:val="13"/>
        </w:rPr>
        <w:t>第一项、第五项；</w:t>
      </w:r>
      <w:r w:rsidR="006E0023" w:rsidRPr="006E0023">
        <w:rPr>
          <w:rFonts w:asciiTheme="minorEastAsia" w:hAnsiTheme="minorEastAsia" w:cs="仿宋_GB2312"/>
          <w:sz w:val="13"/>
          <w:szCs w:val="13"/>
        </w:rPr>
        <w:t>《四川省生产经营单位安全生产责任规定》</w:t>
      </w:r>
      <w:r w:rsidR="006E0023" w:rsidRPr="006E0023">
        <w:rPr>
          <w:rFonts w:asciiTheme="minorEastAsia" w:hAnsiTheme="minorEastAsia" w:cs="仿宋_GB2312" w:hint="eastAsia"/>
          <w:sz w:val="13"/>
          <w:szCs w:val="13"/>
        </w:rPr>
        <w:t>（省政府令第216号）</w:t>
      </w:r>
      <w:r w:rsidR="006E0023" w:rsidRPr="006E0023">
        <w:rPr>
          <w:rFonts w:asciiTheme="minorEastAsia" w:hAnsiTheme="minorEastAsia" w:cs="仿宋_GB2312"/>
          <w:sz w:val="13"/>
          <w:szCs w:val="13"/>
        </w:rPr>
        <w:t>第六条</w:t>
      </w:r>
      <w:r w:rsidR="006E0023" w:rsidRPr="006E0023">
        <w:rPr>
          <w:rFonts w:asciiTheme="minorEastAsia" w:hAnsiTheme="minorEastAsia" w:cs="仿宋_GB2312" w:hint="eastAsia"/>
          <w:sz w:val="13"/>
          <w:szCs w:val="13"/>
        </w:rPr>
        <w:t>第一项、第二项、第三项、第五项等的规定，依据《</w:t>
      </w:r>
      <w:r w:rsidR="006E0023" w:rsidRPr="006E0023">
        <w:rPr>
          <w:rFonts w:asciiTheme="minorEastAsia" w:hAnsiTheme="minorEastAsia" w:cs="仿宋_GB2312"/>
          <w:sz w:val="13"/>
          <w:szCs w:val="13"/>
        </w:rPr>
        <w:t>中华人民共和国安全生产法</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第九十二条第一项</w:t>
      </w:r>
      <w:r w:rsidR="006E0023" w:rsidRPr="006E0023">
        <w:rPr>
          <w:rFonts w:asciiTheme="minorEastAsia" w:hAnsiTheme="minorEastAsia" w:cs="仿宋_GB2312" w:hint="eastAsia"/>
          <w:sz w:val="13"/>
          <w:szCs w:val="13"/>
        </w:rPr>
        <w:t>的规定，决定给予罚款上一年年收入[</w:t>
      </w:r>
      <w:r w:rsidR="006E0023" w:rsidRPr="006E0023">
        <w:rPr>
          <w:rFonts w:asciiTheme="minorEastAsia" w:hAnsiTheme="minorEastAsia" w:cs="仿宋_GB2312"/>
          <w:sz w:val="13"/>
          <w:szCs w:val="13"/>
        </w:rPr>
        <w:t>根据《生产安全事故罚款处罚规定》（原国家安监总局13号令）第四条第二款第一项的规定，</w:t>
      </w:r>
      <w:r w:rsidR="006E0023" w:rsidRPr="006E0023">
        <w:rPr>
          <w:rFonts w:asciiTheme="minorEastAsia" w:hAnsiTheme="minorEastAsia" w:cs="仿宋_GB2312" w:hint="eastAsia"/>
          <w:sz w:val="13"/>
          <w:szCs w:val="13"/>
        </w:rPr>
        <w:t>你是四川省广汉金雁花炮有限责任公司</w:t>
      </w:r>
      <w:r w:rsidR="006E0023" w:rsidRPr="006E0023">
        <w:rPr>
          <w:rFonts w:asciiTheme="minorEastAsia" w:hAnsiTheme="minorEastAsia" w:cs="仿宋_GB2312"/>
          <w:sz w:val="13"/>
          <w:szCs w:val="13"/>
        </w:rPr>
        <w:t>实际控制人，</w:t>
      </w:r>
      <w:r w:rsidR="006E0023" w:rsidRPr="006E0023">
        <w:rPr>
          <w:rFonts w:asciiTheme="minorEastAsia" w:hAnsiTheme="minorEastAsia" w:cs="仿宋_GB2312" w:hint="eastAsia"/>
          <w:sz w:val="13"/>
          <w:szCs w:val="13"/>
        </w:rPr>
        <w:t>但</w:t>
      </w:r>
      <w:r w:rsidR="006E0023" w:rsidRPr="006E0023">
        <w:rPr>
          <w:rFonts w:asciiTheme="minorEastAsia" w:hAnsiTheme="minorEastAsia" w:cs="仿宋_GB2312"/>
          <w:sz w:val="13"/>
          <w:szCs w:val="13"/>
        </w:rPr>
        <w:t>未领过工资，</w:t>
      </w:r>
      <w:r w:rsidR="006E0023" w:rsidRPr="006E0023">
        <w:rPr>
          <w:rFonts w:asciiTheme="minorEastAsia" w:hAnsiTheme="minorEastAsia" w:cs="仿宋_GB2312" w:hint="eastAsia"/>
          <w:sz w:val="13"/>
          <w:szCs w:val="13"/>
        </w:rPr>
        <w:t>你</w:t>
      </w:r>
      <w:r w:rsidR="006E0023" w:rsidRPr="006E0023">
        <w:rPr>
          <w:rFonts w:asciiTheme="minorEastAsia" w:hAnsiTheme="minorEastAsia" w:cs="仿宋_GB2312"/>
          <w:sz w:val="13"/>
          <w:szCs w:val="13"/>
        </w:rPr>
        <w:t>2019年的收入按四川省2019年度职工平均工资（2019年四川城镇全部单位就业人员平均工资为69267.00元）的8倍计算，为554136.00元</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30%</w:t>
      </w:r>
      <w:r w:rsidR="006E0023" w:rsidRPr="006E0023">
        <w:rPr>
          <w:rFonts w:asciiTheme="minorEastAsia" w:hAnsiTheme="minorEastAsia" w:cs="仿宋_GB2312" w:hint="eastAsia"/>
          <w:sz w:val="13"/>
          <w:szCs w:val="13"/>
        </w:rPr>
        <w:t>即：人民币</w:t>
      </w:r>
      <w:bookmarkStart w:id="0" w:name="_Hlk65683616"/>
      <w:r w:rsidR="006E0023" w:rsidRPr="006E0023">
        <w:rPr>
          <w:rFonts w:asciiTheme="minorEastAsia" w:hAnsiTheme="minorEastAsia" w:cs="仿宋_GB2312"/>
          <w:sz w:val="13"/>
          <w:szCs w:val="13"/>
        </w:rPr>
        <w:t>1</w:t>
      </w:r>
      <w:r w:rsidR="006E0023" w:rsidRPr="006E0023">
        <w:rPr>
          <w:rFonts w:asciiTheme="minorEastAsia" w:hAnsiTheme="minorEastAsia" w:cs="仿宋_GB2312" w:hint="eastAsia"/>
          <w:sz w:val="13"/>
          <w:szCs w:val="13"/>
        </w:rPr>
        <w:t>66240</w:t>
      </w:r>
      <w:r w:rsidR="006E0023" w:rsidRPr="006E0023">
        <w:rPr>
          <w:rFonts w:asciiTheme="minorEastAsia" w:hAnsiTheme="minorEastAsia" w:cs="仿宋_GB2312"/>
          <w:sz w:val="13"/>
          <w:szCs w:val="13"/>
        </w:rPr>
        <w:t>.</w:t>
      </w:r>
      <w:r w:rsidR="006E0023" w:rsidRPr="006E0023">
        <w:rPr>
          <w:rFonts w:asciiTheme="minorEastAsia" w:hAnsiTheme="minorEastAsia" w:cs="仿宋_GB2312" w:hint="eastAsia"/>
          <w:sz w:val="13"/>
          <w:szCs w:val="13"/>
        </w:rPr>
        <w:t>8</w:t>
      </w:r>
      <w:r w:rsidR="006E0023" w:rsidRPr="006E0023">
        <w:rPr>
          <w:rFonts w:asciiTheme="minorEastAsia" w:hAnsiTheme="minorEastAsia" w:cs="仿宋_GB2312"/>
          <w:sz w:val="13"/>
          <w:szCs w:val="13"/>
        </w:rPr>
        <w:t>0元</w:t>
      </w:r>
      <w:r w:rsidR="006E0023" w:rsidRPr="006E0023">
        <w:rPr>
          <w:rFonts w:asciiTheme="minorEastAsia" w:hAnsiTheme="minorEastAsia" w:cs="仿宋_GB2312" w:hint="eastAsia"/>
          <w:sz w:val="13"/>
          <w:szCs w:val="13"/>
        </w:rPr>
        <w:t>（</w:t>
      </w:r>
      <w:r w:rsidR="006E0023" w:rsidRPr="006E0023">
        <w:rPr>
          <w:rFonts w:asciiTheme="minorEastAsia" w:hAnsiTheme="minorEastAsia" w:cs="仿宋_GB2312"/>
          <w:sz w:val="13"/>
          <w:szCs w:val="13"/>
        </w:rPr>
        <w:t>大写：</w:t>
      </w:r>
      <w:r w:rsidR="006E0023" w:rsidRPr="006E0023">
        <w:rPr>
          <w:rFonts w:asciiTheme="minorEastAsia" w:hAnsiTheme="minorEastAsia" w:cs="仿宋_GB2312" w:hint="eastAsia"/>
          <w:sz w:val="13"/>
          <w:szCs w:val="13"/>
        </w:rPr>
        <w:t>壹拾陆万陆仟贰佰肆拾圆</w:t>
      </w:r>
      <w:r w:rsidR="006E0023" w:rsidRPr="006E0023">
        <w:rPr>
          <w:rFonts w:asciiTheme="minorEastAsia" w:hAnsiTheme="minorEastAsia" w:cs="仿宋_GB2312"/>
          <w:sz w:val="13"/>
          <w:szCs w:val="13"/>
        </w:rPr>
        <w:t>零</w:t>
      </w:r>
      <w:r w:rsidR="006E0023" w:rsidRPr="006E0023">
        <w:rPr>
          <w:rFonts w:asciiTheme="minorEastAsia" w:hAnsiTheme="minorEastAsia" w:cs="仿宋_GB2312" w:hint="eastAsia"/>
          <w:sz w:val="13"/>
          <w:szCs w:val="13"/>
        </w:rPr>
        <w:t>捌角</w:t>
      </w:r>
      <w:bookmarkEnd w:id="0"/>
      <w:r w:rsidR="006E0023" w:rsidRPr="006E0023">
        <w:rPr>
          <w:rFonts w:asciiTheme="minorEastAsia" w:hAnsiTheme="minorEastAsia" w:cs="仿宋_GB2312" w:hint="eastAsia"/>
          <w:sz w:val="13"/>
          <w:szCs w:val="13"/>
        </w:rPr>
        <w:t>）的行政处罚。</w:t>
      </w:r>
    </w:p>
    <w:p w:rsidR="00BF37CB" w:rsidRPr="006E0023" w:rsidRDefault="00BF37CB" w:rsidP="00BF37CB">
      <w:pPr>
        <w:widowControl/>
        <w:jc w:val="left"/>
        <w:rPr>
          <w:rFonts w:asciiTheme="minorEastAsia" w:hAnsiTheme="minorEastAsia" w:cs="仿宋_GB2312"/>
          <w:sz w:val="13"/>
          <w:szCs w:val="13"/>
        </w:rPr>
      </w:pPr>
    </w:p>
    <w:p w:rsidR="00B62C90" w:rsidRDefault="00B62C90" w:rsidP="007D1320">
      <w:pPr>
        <w:widowControl/>
        <w:jc w:val="left"/>
        <w:rPr>
          <w:rFonts w:ascii="宋体" w:eastAsia="宋体" w:hAnsi="宋体" w:cs="宋体" w:hint="eastAsia"/>
          <w:b/>
          <w:bCs/>
          <w:kern w:val="0"/>
          <w:sz w:val="13"/>
          <w:szCs w:val="13"/>
        </w:rPr>
      </w:pPr>
    </w:p>
    <w:p w:rsidR="006E0023" w:rsidRDefault="006E0023" w:rsidP="007D1320">
      <w:pPr>
        <w:widowControl/>
        <w:jc w:val="left"/>
        <w:rPr>
          <w:rFonts w:ascii="宋体" w:eastAsia="宋体" w:hAnsi="宋体" w:cs="宋体" w:hint="eastAsia"/>
          <w:b/>
          <w:bCs/>
          <w:kern w:val="0"/>
          <w:sz w:val="13"/>
          <w:szCs w:val="13"/>
        </w:rPr>
      </w:pPr>
    </w:p>
    <w:p w:rsidR="006E0023" w:rsidRPr="006E0023" w:rsidRDefault="006E0023"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DD2478">
        <w:rPr>
          <w:rFonts w:ascii="宋体" w:eastAsia="宋体" w:hAnsi="宋体" w:cs="宋体" w:hint="eastAsia"/>
          <w:kern w:val="0"/>
          <w:sz w:val="13"/>
          <w:szCs w:val="13"/>
        </w:rPr>
        <w:t>16.62408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417818">
        <w:rPr>
          <w:rFonts w:ascii="宋体" w:eastAsia="宋体" w:hAnsi="宋体" w:cs="宋体" w:hint="eastAsia"/>
          <w:kern w:val="0"/>
          <w:sz w:val="13"/>
          <w:szCs w:val="13"/>
        </w:rPr>
        <w:t>3</w:t>
      </w:r>
      <w:r w:rsidR="00061204" w:rsidRPr="00061204">
        <w:rPr>
          <w:rFonts w:ascii="宋体" w:eastAsia="宋体" w:hAnsi="宋体" w:cs="宋体"/>
          <w:kern w:val="0"/>
          <w:sz w:val="13"/>
          <w:szCs w:val="13"/>
        </w:rPr>
        <w:t>/</w:t>
      </w:r>
      <w:bookmarkStart w:id="1" w:name="_GoBack"/>
      <w:bookmarkEnd w:id="1"/>
      <w:r w:rsidR="00417818">
        <w:rPr>
          <w:rFonts w:ascii="宋体" w:eastAsia="宋体" w:hAnsi="宋体" w:cs="宋体" w:hint="eastAsia"/>
          <w:kern w:val="0"/>
          <w:sz w:val="13"/>
          <w:szCs w:val="13"/>
        </w:rPr>
        <w:t>18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651F" w:rsidRDefault="00F2651F" w:rsidP="00CF63CD">
      <w:r>
        <w:separator/>
      </w:r>
    </w:p>
  </w:endnote>
  <w:endnote w:type="continuationSeparator" w:id="1">
    <w:p w:rsidR="00F2651F" w:rsidRDefault="00F2651F"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651F" w:rsidRDefault="00F2651F" w:rsidP="00CF63CD">
      <w:r>
        <w:separator/>
      </w:r>
    </w:p>
  </w:footnote>
  <w:footnote w:type="continuationSeparator" w:id="1">
    <w:p w:rsidR="00F2651F" w:rsidRDefault="00F2651F"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89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0365"/>
    <w:rsid w:val="00025BD7"/>
    <w:rsid w:val="00061204"/>
    <w:rsid w:val="000C03B6"/>
    <w:rsid w:val="000D7D97"/>
    <w:rsid w:val="001005CE"/>
    <w:rsid w:val="002376C4"/>
    <w:rsid w:val="00251150"/>
    <w:rsid w:val="002B1FE2"/>
    <w:rsid w:val="002D1E9F"/>
    <w:rsid w:val="002D4C21"/>
    <w:rsid w:val="00343402"/>
    <w:rsid w:val="003B35BE"/>
    <w:rsid w:val="003E2AB7"/>
    <w:rsid w:val="004077E8"/>
    <w:rsid w:val="00417818"/>
    <w:rsid w:val="00423FA8"/>
    <w:rsid w:val="00462085"/>
    <w:rsid w:val="0049539A"/>
    <w:rsid w:val="004A6C74"/>
    <w:rsid w:val="004B31B8"/>
    <w:rsid w:val="004C45FB"/>
    <w:rsid w:val="004E1C06"/>
    <w:rsid w:val="004E208B"/>
    <w:rsid w:val="0050086F"/>
    <w:rsid w:val="00587547"/>
    <w:rsid w:val="005A5C34"/>
    <w:rsid w:val="005F3BA1"/>
    <w:rsid w:val="006045BA"/>
    <w:rsid w:val="00626DE0"/>
    <w:rsid w:val="00675FE4"/>
    <w:rsid w:val="006E0023"/>
    <w:rsid w:val="00723EF8"/>
    <w:rsid w:val="00796D21"/>
    <w:rsid w:val="007975AE"/>
    <w:rsid w:val="007A194C"/>
    <w:rsid w:val="007D1320"/>
    <w:rsid w:val="007D29F7"/>
    <w:rsid w:val="007D4421"/>
    <w:rsid w:val="007E7ECA"/>
    <w:rsid w:val="00805B1C"/>
    <w:rsid w:val="008168C7"/>
    <w:rsid w:val="00850133"/>
    <w:rsid w:val="00850FCE"/>
    <w:rsid w:val="00861D6A"/>
    <w:rsid w:val="00865050"/>
    <w:rsid w:val="008A4735"/>
    <w:rsid w:val="008C71DA"/>
    <w:rsid w:val="008D40D7"/>
    <w:rsid w:val="0091239C"/>
    <w:rsid w:val="00933CA2"/>
    <w:rsid w:val="00960C43"/>
    <w:rsid w:val="0098403A"/>
    <w:rsid w:val="00992808"/>
    <w:rsid w:val="009C78D5"/>
    <w:rsid w:val="009D5DE6"/>
    <w:rsid w:val="009F492A"/>
    <w:rsid w:val="00A74EA9"/>
    <w:rsid w:val="00A75BD8"/>
    <w:rsid w:val="00AA7864"/>
    <w:rsid w:val="00AE5FC3"/>
    <w:rsid w:val="00B4756F"/>
    <w:rsid w:val="00B62C90"/>
    <w:rsid w:val="00BA2048"/>
    <w:rsid w:val="00BB67A9"/>
    <w:rsid w:val="00BF37CB"/>
    <w:rsid w:val="00BF6357"/>
    <w:rsid w:val="00C030DD"/>
    <w:rsid w:val="00C42D0F"/>
    <w:rsid w:val="00C82854"/>
    <w:rsid w:val="00CD4764"/>
    <w:rsid w:val="00CF63CD"/>
    <w:rsid w:val="00CF706E"/>
    <w:rsid w:val="00D14C76"/>
    <w:rsid w:val="00D52E0E"/>
    <w:rsid w:val="00D56D5B"/>
    <w:rsid w:val="00D56DCF"/>
    <w:rsid w:val="00D817D3"/>
    <w:rsid w:val="00D95949"/>
    <w:rsid w:val="00DD2478"/>
    <w:rsid w:val="00E67C04"/>
    <w:rsid w:val="00E910A1"/>
    <w:rsid w:val="00E91DB7"/>
    <w:rsid w:val="00F2651F"/>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197</Words>
  <Characters>1128</Characters>
  <Application>Microsoft Office Word</Application>
  <DocSecurity>0</DocSecurity>
  <Lines>9</Lines>
  <Paragraphs>2</Paragraphs>
  <ScaleCrop>false</ScaleCrop>
  <Company>Hewlett-Packard Company</Company>
  <LinksUpToDate>false</LinksUpToDate>
  <CharactersWithSpaces>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49</cp:revision>
  <dcterms:created xsi:type="dcterms:W3CDTF">2020-11-17T08:02:00Z</dcterms:created>
  <dcterms:modified xsi:type="dcterms:W3CDTF">2021-03-30T03:33:00Z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