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CA2" w:rsidRDefault="009D5DE6" w:rsidP="004B31B8">
      <w:pPr>
        <w:widowControl/>
        <w:jc w:val="left"/>
        <w:rPr>
          <w:rFonts w:asciiTheme="minorEastAsia" w:hAnsiTheme="minorEastAsia" w:cs="仿宋_GB2312" w:hint="eastAsia"/>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D56DCF" w:rsidRPr="00D56DCF">
        <w:rPr>
          <w:rFonts w:asciiTheme="minorEastAsia" w:hAnsiTheme="minorEastAsia" w:cs="仿宋_GB2312" w:hint="eastAsia"/>
          <w:sz w:val="13"/>
          <w:szCs w:val="13"/>
        </w:rPr>
        <w:t>违反了</w:t>
      </w:r>
      <w:r w:rsidR="00D56DCF" w:rsidRPr="00D56DCF">
        <w:rPr>
          <w:rFonts w:asciiTheme="minorEastAsia" w:hAnsiTheme="minorEastAsia" w:cs="仿宋_GB2312"/>
          <w:sz w:val="13"/>
          <w:szCs w:val="13"/>
        </w:rPr>
        <w:t>《中华人民共和国安全生产法》第二十二条</w:t>
      </w:r>
      <w:r w:rsidR="00D56DCF" w:rsidRPr="00D56DCF">
        <w:rPr>
          <w:rFonts w:asciiTheme="minorEastAsia" w:hAnsiTheme="minorEastAsia" w:cs="仿宋_GB2312" w:hint="eastAsia"/>
          <w:sz w:val="13"/>
          <w:szCs w:val="13"/>
        </w:rPr>
        <w:t>第四项、第五项、第六项、</w:t>
      </w:r>
      <w:r w:rsidR="00D56DCF" w:rsidRPr="00D56DCF">
        <w:rPr>
          <w:rFonts w:asciiTheme="minorEastAsia" w:hAnsiTheme="minorEastAsia" w:cs="仿宋_GB2312"/>
          <w:sz w:val="13"/>
          <w:szCs w:val="13"/>
        </w:rPr>
        <w:t>第四十三条</w:t>
      </w:r>
      <w:r w:rsidR="00D56DCF" w:rsidRPr="00D56DCF">
        <w:rPr>
          <w:rFonts w:asciiTheme="minorEastAsia" w:hAnsiTheme="minorEastAsia" w:cs="仿宋_GB2312" w:hint="eastAsia"/>
          <w:sz w:val="13"/>
          <w:szCs w:val="13"/>
        </w:rPr>
        <w:t>；四川省广汉金雁花炮有限责任公司</w:t>
      </w:r>
      <w:r w:rsidR="00D56DCF" w:rsidRPr="00D56DCF">
        <w:rPr>
          <w:rFonts w:asciiTheme="minorEastAsia" w:hAnsiTheme="minorEastAsia" w:cs="仿宋_GB2312"/>
          <w:sz w:val="13"/>
          <w:szCs w:val="13"/>
        </w:rPr>
        <w:t>《安全、行政副总经理安全生产职责》第1条</w:t>
      </w:r>
      <w:r w:rsidR="00D56DCF" w:rsidRPr="00D56DCF">
        <w:rPr>
          <w:rFonts w:asciiTheme="minorEastAsia" w:hAnsiTheme="minorEastAsia" w:cs="仿宋_GB2312" w:hint="eastAsia"/>
          <w:sz w:val="13"/>
          <w:szCs w:val="13"/>
        </w:rPr>
        <w:t>、第2条、第6条；四川省广汉金雁花炮有限责任公司</w:t>
      </w:r>
      <w:r w:rsidR="00D56DCF" w:rsidRPr="00D56DCF">
        <w:rPr>
          <w:rFonts w:asciiTheme="minorEastAsia" w:hAnsiTheme="minorEastAsia" w:cs="仿宋_GB2312"/>
          <w:sz w:val="13"/>
          <w:szCs w:val="13"/>
        </w:rPr>
        <w:t>《安全部经理安全生产职责》第3条</w:t>
      </w:r>
      <w:r w:rsidR="00D56DCF" w:rsidRPr="00D56DCF">
        <w:rPr>
          <w:rFonts w:asciiTheme="minorEastAsia" w:hAnsiTheme="minorEastAsia" w:cs="仿宋_GB2312" w:hint="eastAsia"/>
          <w:sz w:val="13"/>
          <w:szCs w:val="13"/>
        </w:rPr>
        <w:t>、第6条等的规定</w:t>
      </w:r>
    </w:p>
    <w:p w:rsidR="00D56DCF" w:rsidRPr="00F70B1D" w:rsidRDefault="00D56DCF" w:rsidP="004B31B8">
      <w:pPr>
        <w:widowControl/>
        <w:jc w:val="left"/>
        <w:rPr>
          <w:rFonts w:ascii="宋体" w:eastAsia="宋体" w:hAnsi="宋体" w:cs="宋体"/>
          <w:b/>
          <w:bCs/>
          <w:kern w:val="0"/>
          <w:sz w:val="15"/>
          <w:szCs w:val="15"/>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D56DCF" w:rsidRPr="00D56DCF">
        <w:rPr>
          <w:rFonts w:asciiTheme="minorEastAsia" w:hAnsiTheme="minorEastAsia" w:cs="仿宋_GB2312" w:hint="eastAsia"/>
          <w:sz w:val="13"/>
          <w:szCs w:val="13"/>
        </w:rPr>
        <w:t>作为四川省广汉金雁花炮有限责任公司</w:t>
      </w:r>
      <w:r w:rsidR="00D56DCF" w:rsidRPr="00D56DCF">
        <w:rPr>
          <w:rFonts w:asciiTheme="minorEastAsia" w:hAnsiTheme="minorEastAsia" w:cs="仿宋_GB2312"/>
          <w:sz w:val="13"/>
          <w:szCs w:val="13"/>
        </w:rPr>
        <w:t>分管安全生产副总经理，安全生产管理部经理</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公司南丰生产区（鞭炮生产三线、引火线生产车间）负责人</w:t>
      </w:r>
      <w:r w:rsidR="00D56DCF" w:rsidRPr="00D56DCF">
        <w:rPr>
          <w:rFonts w:asciiTheme="minorEastAsia" w:hAnsiTheme="minorEastAsia" w:cs="仿宋_GB2312" w:hint="eastAsia"/>
          <w:sz w:val="13"/>
          <w:szCs w:val="13"/>
        </w:rPr>
        <w:t>，在四川省广汉金雁花炮有限责任公司“</w:t>
      </w:r>
      <w:r w:rsidR="00D56DCF" w:rsidRPr="00D56DCF">
        <w:rPr>
          <w:rFonts w:asciiTheme="minorEastAsia" w:hAnsiTheme="minorEastAsia" w:cs="仿宋_GB2312"/>
          <w:sz w:val="13"/>
          <w:szCs w:val="13"/>
        </w:rPr>
        <w:t>7</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8</w:t>
      </w:r>
      <w:r w:rsidR="00D56DCF" w:rsidRPr="00D56DCF">
        <w:rPr>
          <w:rFonts w:asciiTheme="minorEastAsia" w:hAnsiTheme="minorEastAsia" w:cs="仿宋_GB2312" w:hint="eastAsia"/>
          <w:sz w:val="13"/>
          <w:szCs w:val="13"/>
        </w:rPr>
        <w:t>”一般烟花爆竹燃爆事故中，</w:t>
      </w:r>
      <w:r w:rsidR="00D56DCF" w:rsidRPr="00D56DCF">
        <w:rPr>
          <w:rFonts w:asciiTheme="minorEastAsia" w:hAnsiTheme="minorEastAsia" w:cs="仿宋_GB2312"/>
          <w:sz w:val="13"/>
          <w:szCs w:val="13"/>
        </w:rPr>
        <w:t>对杨先林、黄池昌二人改变引火线生产工艺，长期违规购买、使用、储存硝化棉的行为失察；安排部署、督促检查安全生产和隐患排查治理工作不力，对引火线车间违规改变工房用途、严重超量存放引火线成品、未落实专人负责硝化棉等危险化学品的管理，高温放假期间领导带班值班制度不落实、职工安全教育培训和应急救援管理工作流于形式、氯酸钾和高氯酸钾等危险化学品的管理制度和相关操作规程不健全等的隐患和问题未及时有效督促整改；对本单位2019年“1·21”和“10·21”两起燃爆事故的追责问责、教训汲取等工作不到位，导致本次事故发生</w:t>
      </w:r>
      <w:r w:rsidR="00D56DCF" w:rsidRPr="00D56DCF">
        <w:rPr>
          <w:rFonts w:asciiTheme="minorEastAsia" w:hAnsiTheme="minorEastAsia" w:cs="仿宋_GB2312" w:hint="eastAsia"/>
          <w:sz w:val="13"/>
          <w:szCs w:val="13"/>
        </w:rPr>
        <w:t>，对本次事故的发生负有主要管理责任。主要证据有：《询问笔录》</w:t>
      </w:r>
      <w:r w:rsidR="00D56DCF" w:rsidRPr="00D56DCF">
        <w:rPr>
          <w:rFonts w:asciiTheme="minorEastAsia" w:hAnsiTheme="minorEastAsia" w:cs="仿宋_GB2312"/>
          <w:sz w:val="13"/>
          <w:szCs w:val="13"/>
        </w:rPr>
        <w:t>37</w:t>
      </w:r>
      <w:r w:rsidR="00D56DCF" w:rsidRPr="00D56DCF">
        <w:rPr>
          <w:rFonts w:asciiTheme="minorEastAsia" w:hAnsiTheme="minorEastAsia" w:cs="仿宋_GB2312" w:hint="eastAsia"/>
          <w:sz w:val="13"/>
          <w:szCs w:val="13"/>
        </w:rPr>
        <w:t>份、《四川省广汉金雁花炮有限责任公司引火线生产区“7·8”燃爆事故技术分析报告》1份以及你单位提供的证据资料等。</w:t>
      </w:r>
      <w:r w:rsidR="00933CA2" w:rsidRPr="00933CA2">
        <w:rPr>
          <w:rFonts w:asciiTheme="minorEastAsia" w:hAnsiTheme="minorEastAsia" w:cs="宋体"/>
          <w:color w:val="000000"/>
          <w:kern w:val="0"/>
          <w:sz w:val="13"/>
          <w:szCs w:val="13"/>
        </w:rPr>
        <w:t xml:space="preserve"> </w:t>
      </w:r>
    </w:p>
    <w:p w:rsidR="00C42D0F" w:rsidRPr="00D56DCF" w:rsidRDefault="00C42D0F" w:rsidP="00025BD7">
      <w:pPr>
        <w:widowControl/>
        <w:jc w:val="left"/>
        <w:rPr>
          <w:rFonts w:ascii="宋体" w:eastAsia="宋体" w:hAnsi="宋体" w:cs="宋体"/>
          <w:b/>
          <w:bCs/>
          <w:kern w:val="0"/>
          <w:sz w:val="13"/>
          <w:szCs w:val="13"/>
        </w:rPr>
      </w:pPr>
    </w:p>
    <w:p w:rsidR="00417818" w:rsidRDefault="009D5DE6" w:rsidP="00025BD7">
      <w:pPr>
        <w:widowControl/>
        <w:jc w:val="left"/>
        <w:rPr>
          <w:rFonts w:asciiTheme="minorEastAsia" w:hAnsiTheme="minorEastAsia" w:cs="仿宋_GB2312" w:hint="eastAsia"/>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四川省安全生产条例</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第七十八条第一款第二项</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《中华人民共和国安全生产法》第九十三条</w:t>
      </w:r>
    </w:p>
    <w:p w:rsidR="00D56DCF" w:rsidRPr="00D56DCF" w:rsidRDefault="00D56DCF" w:rsidP="00025BD7">
      <w:pPr>
        <w:widowControl/>
        <w:jc w:val="left"/>
        <w:rPr>
          <w:rFonts w:asciiTheme="minorEastAsia" w:hAnsiTheme="minorEastAsia"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D56DCF" w:rsidRDefault="009D5DE6" w:rsidP="00D56DCF">
      <w:pPr>
        <w:spacing w:line="360" w:lineRule="exact"/>
        <w:rPr>
          <w:rFonts w:ascii="仿宋_GB2312" w:eastAsia="仿宋_GB2312" w:hAnsi="仿宋" w:cs="仿宋_GB2312" w:hint="eastAsia"/>
          <w:sz w:val="24"/>
          <w:u w:val="single"/>
        </w:rPr>
      </w:pPr>
      <w:r>
        <w:rPr>
          <w:rFonts w:ascii="宋体" w:eastAsia="宋体" w:hAnsi="宋体" w:cs="宋体"/>
          <w:b/>
          <w:bCs/>
          <w:kern w:val="0"/>
          <w:sz w:val="13"/>
          <w:szCs w:val="13"/>
        </w:rPr>
        <w:t>处罚内容</w:t>
      </w:r>
      <w:r>
        <w:rPr>
          <w:rFonts w:ascii="宋体" w:eastAsia="宋体" w:hAnsi="宋体" w:cs="宋体"/>
          <w:kern w:val="0"/>
          <w:sz w:val="13"/>
          <w:szCs w:val="13"/>
        </w:rPr>
        <w:t>：</w:t>
      </w:r>
      <w:r w:rsidR="00D56DCF" w:rsidRPr="00D56DCF">
        <w:rPr>
          <w:rFonts w:asciiTheme="minorEastAsia" w:hAnsiTheme="minorEastAsia" w:cs="仿宋_GB2312" w:hint="eastAsia"/>
          <w:sz w:val="13"/>
          <w:szCs w:val="13"/>
        </w:rPr>
        <w:t>作为四川省广汉金雁花炮有限责任公司</w:t>
      </w:r>
      <w:r w:rsidR="00D56DCF" w:rsidRPr="00D56DCF">
        <w:rPr>
          <w:rFonts w:asciiTheme="minorEastAsia" w:hAnsiTheme="minorEastAsia" w:cs="仿宋_GB2312"/>
          <w:sz w:val="13"/>
          <w:szCs w:val="13"/>
        </w:rPr>
        <w:t>分管安全生产副总经理，安全生产管理部经理</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公司南丰生产区（鞭炮生产三线、引火线生产车间）负责人</w:t>
      </w:r>
      <w:r w:rsidR="00D56DCF" w:rsidRPr="00D56DCF">
        <w:rPr>
          <w:rFonts w:asciiTheme="minorEastAsia" w:hAnsiTheme="minorEastAsia" w:cs="仿宋_GB2312" w:hint="eastAsia"/>
          <w:sz w:val="13"/>
          <w:szCs w:val="13"/>
        </w:rPr>
        <w:t>，在四川省广汉金雁花炮有限责任公司“</w:t>
      </w:r>
      <w:r w:rsidR="00D56DCF" w:rsidRPr="00D56DCF">
        <w:rPr>
          <w:rFonts w:asciiTheme="minorEastAsia" w:hAnsiTheme="minorEastAsia" w:cs="仿宋_GB2312"/>
          <w:sz w:val="13"/>
          <w:szCs w:val="13"/>
        </w:rPr>
        <w:t>7</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8</w:t>
      </w:r>
      <w:r w:rsidR="00D56DCF" w:rsidRPr="00D56DCF">
        <w:rPr>
          <w:rFonts w:asciiTheme="minorEastAsia" w:hAnsiTheme="minorEastAsia" w:cs="仿宋_GB2312" w:hint="eastAsia"/>
          <w:sz w:val="13"/>
          <w:szCs w:val="13"/>
        </w:rPr>
        <w:t>”一般烟花爆竹燃爆事故中，</w:t>
      </w:r>
      <w:r w:rsidR="00D56DCF" w:rsidRPr="00D56DCF">
        <w:rPr>
          <w:rFonts w:asciiTheme="minorEastAsia" w:hAnsiTheme="minorEastAsia" w:cs="仿宋_GB2312"/>
          <w:sz w:val="13"/>
          <w:szCs w:val="13"/>
        </w:rPr>
        <w:t>对杨先林、黄池昌二人改变引火线生产工艺，长期违规购买、使用、储存硝化棉的行为失察；安排部署、督促检查安全生产和隐患排查治理工作不力，对引火线车间违规改变工房用途、严重超量存放引火线成品、未落实专人负责硝化棉等危险化学品的管理，高温放假期间领导带班值班制度不落实、职工安全教育培训和应急救援管理工作流于形式、氯酸钾和高氯酸钾等危险化学品的管理制度和相关操作规程不健全等的隐患和问题未及时有效督促整改；对本单位2019年“1·21”和“10·21”两起燃爆事故的追责问责、教训汲取等工作不到位，导致本次事故发生</w:t>
      </w:r>
      <w:r w:rsidR="00D56DCF" w:rsidRPr="00D56DCF">
        <w:rPr>
          <w:rFonts w:asciiTheme="minorEastAsia" w:hAnsiTheme="minorEastAsia" w:cs="仿宋_GB2312" w:hint="eastAsia"/>
          <w:sz w:val="13"/>
          <w:szCs w:val="13"/>
        </w:rPr>
        <w:t>，对本次事故的发生负有主要管理责任。主要证据有：《询问笔录》</w:t>
      </w:r>
      <w:r w:rsidR="00D56DCF" w:rsidRPr="00D56DCF">
        <w:rPr>
          <w:rFonts w:asciiTheme="minorEastAsia" w:hAnsiTheme="minorEastAsia" w:cs="仿宋_GB2312"/>
          <w:sz w:val="13"/>
          <w:szCs w:val="13"/>
        </w:rPr>
        <w:t>37</w:t>
      </w:r>
      <w:r w:rsidR="00D56DCF" w:rsidRPr="00D56DCF">
        <w:rPr>
          <w:rFonts w:asciiTheme="minorEastAsia" w:hAnsiTheme="minorEastAsia" w:cs="仿宋_GB2312" w:hint="eastAsia"/>
          <w:sz w:val="13"/>
          <w:szCs w:val="13"/>
        </w:rPr>
        <w:t>份、《四川省广汉金雁花炮有限责任公司引火线生产区“7·8”燃爆事故技术分析报告》1份以及你单位提供的证据资料等。以上事实违反了</w:t>
      </w:r>
      <w:r w:rsidR="00D56DCF" w:rsidRPr="00D56DCF">
        <w:rPr>
          <w:rFonts w:asciiTheme="minorEastAsia" w:hAnsiTheme="minorEastAsia" w:cs="仿宋_GB2312"/>
          <w:sz w:val="13"/>
          <w:szCs w:val="13"/>
        </w:rPr>
        <w:t>《中华人民共和国安全生产法》第二十二条</w:t>
      </w:r>
      <w:r w:rsidR="00D56DCF" w:rsidRPr="00D56DCF">
        <w:rPr>
          <w:rFonts w:asciiTheme="minorEastAsia" w:hAnsiTheme="minorEastAsia" w:cs="仿宋_GB2312" w:hint="eastAsia"/>
          <w:sz w:val="13"/>
          <w:szCs w:val="13"/>
        </w:rPr>
        <w:t>第四项、第五项、第六项、</w:t>
      </w:r>
      <w:r w:rsidR="00D56DCF" w:rsidRPr="00D56DCF">
        <w:rPr>
          <w:rFonts w:asciiTheme="minorEastAsia" w:hAnsiTheme="minorEastAsia" w:cs="仿宋_GB2312"/>
          <w:sz w:val="13"/>
          <w:szCs w:val="13"/>
        </w:rPr>
        <w:t>第四十三条</w:t>
      </w:r>
      <w:r w:rsidR="00D56DCF" w:rsidRPr="00D56DCF">
        <w:rPr>
          <w:rFonts w:asciiTheme="minorEastAsia" w:hAnsiTheme="minorEastAsia" w:cs="仿宋_GB2312" w:hint="eastAsia"/>
          <w:sz w:val="13"/>
          <w:szCs w:val="13"/>
        </w:rPr>
        <w:t>；四川省广汉金雁花炮有限责任公司</w:t>
      </w:r>
      <w:r w:rsidR="00D56DCF" w:rsidRPr="00D56DCF">
        <w:rPr>
          <w:rFonts w:asciiTheme="minorEastAsia" w:hAnsiTheme="minorEastAsia" w:cs="仿宋_GB2312"/>
          <w:sz w:val="13"/>
          <w:szCs w:val="13"/>
        </w:rPr>
        <w:t>《安全、行政副总经理安全生产职责》第1条</w:t>
      </w:r>
      <w:r w:rsidR="00D56DCF" w:rsidRPr="00D56DCF">
        <w:rPr>
          <w:rFonts w:asciiTheme="minorEastAsia" w:hAnsiTheme="minorEastAsia" w:cs="仿宋_GB2312" w:hint="eastAsia"/>
          <w:sz w:val="13"/>
          <w:szCs w:val="13"/>
        </w:rPr>
        <w:t>、第2条、第6条；四川省广汉金雁花炮有限责任公司</w:t>
      </w:r>
      <w:r w:rsidR="00D56DCF" w:rsidRPr="00D56DCF">
        <w:rPr>
          <w:rFonts w:asciiTheme="minorEastAsia" w:hAnsiTheme="minorEastAsia" w:cs="仿宋_GB2312"/>
          <w:sz w:val="13"/>
          <w:szCs w:val="13"/>
        </w:rPr>
        <w:t>《安全部经理安全生产职责》第3条</w:t>
      </w:r>
      <w:r w:rsidR="00D56DCF" w:rsidRPr="00D56DCF">
        <w:rPr>
          <w:rFonts w:asciiTheme="minorEastAsia" w:hAnsiTheme="minorEastAsia" w:cs="仿宋_GB2312" w:hint="eastAsia"/>
          <w:sz w:val="13"/>
          <w:szCs w:val="13"/>
        </w:rPr>
        <w:t>、第6条等的规定，依据《</w:t>
      </w:r>
      <w:r w:rsidR="00D56DCF" w:rsidRPr="00D56DCF">
        <w:rPr>
          <w:rFonts w:asciiTheme="minorEastAsia" w:hAnsiTheme="minorEastAsia" w:cs="仿宋_GB2312"/>
          <w:sz w:val="13"/>
          <w:szCs w:val="13"/>
        </w:rPr>
        <w:t>四川省安全生产条例</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第七十八条第一款第二项</w:t>
      </w:r>
      <w:r w:rsidR="00D56DCF" w:rsidRPr="00D56DCF">
        <w:rPr>
          <w:rFonts w:asciiTheme="minorEastAsia" w:hAnsiTheme="minorEastAsia" w:cs="仿宋_GB2312" w:hint="eastAsia"/>
          <w:sz w:val="13"/>
          <w:szCs w:val="13"/>
        </w:rPr>
        <w:t>、</w:t>
      </w:r>
      <w:r w:rsidR="00D56DCF" w:rsidRPr="00D56DCF">
        <w:rPr>
          <w:rFonts w:asciiTheme="minorEastAsia" w:hAnsiTheme="minorEastAsia" w:cs="仿宋_GB2312"/>
          <w:sz w:val="13"/>
          <w:szCs w:val="13"/>
        </w:rPr>
        <w:t>《中华人民共和国安全生产法》第九十三条</w:t>
      </w:r>
      <w:r w:rsidR="00D56DCF" w:rsidRPr="00D56DCF">
        <w:rPr>
          <w:rFonts w:asciiTheme="minorEastAsia" w:hAnsiTheme="minorEastAsia" w:cs="仿宋_GB2312" w:hint="eastAsia"/>
          <w:sz w:val="13"/>
          <w:szCs w:val="13"/>
        </w:rPr>
        <w:t>的规定，决定给予罚款人民币12000</w:t>
      </w:r>
      <w:r w:rsidR="00D56DCF" w:rsidRPr="00D56DCF">
        <w:rPr>
          <w:rFonts w:asciiTheme="minorEastAsia" w:hAnsiTheme="minorEastAsia" w:cs="仿宋_GB2312"/>
          <w:sz w:val="13"/>
          <w:szCs w:val="13"/>
        </w:rPr>
        <w:t>.00</w:t>
      </w:r>
      <w:r w:rsidR="00D56DCF" w:rsidRPr="00D56DCF">
        <w:rPr>
          <w:rFonts w:asciiTheme="minorEastAsia" w:hAnsiTheme="minorEastAsia" w:cs="仿宋_GB2312" w:hint="eastAsia"/>
          <w:sz w:val="13"/>
          <w:szCs w:val="13"/>
        </w:rPr>
        <w:t>（大写：壹万贰仟圆整）、撤销</w:t>
      </w:r>
      <w:r w:rsidR="00D56DCF" w:rsidRPr="00D56DCF">
        <w:rPr>
          <w:rFonts w:asciiTheme="minorEastAsia" w:hAnsiTheme="minorEastAsia" w:cs="仿宋_GB2312"/>
          <w:sz w:val="13"/>
          <w:szCs w:val="13"/>
        </w:rPr>
        <w:t>安全生产知识和管理能力考核合格证</w:t>
      </w:r>
      <w:r w:rsidR="00D56DCF" w:rsidRPr="00D56DCF">
        <w:rPr>
          <w:rFonts w:asciiTheme="minorEastAsia" w:hAnsiTheme="minorEastAsia" w:cs="仿宋_GB2312" w:hint="eastAsia"/>
          <w:sz w:val="13"/>
          <w:szCs w:val="13"/>
        </w:rPr>
        <w:t>的行政处罚。</w:t>
      </w:r>
    </w:p>
    <w:p w:rsidR="008C71DA" w:rsidRPr="00933CA2" w:rsidRDefault="008C71DA" w:rsidP="008C71DA">
      <w:pPr>
        <w:spacing w:line="340" w:lineRule="exact"/>
        <w:rPr>
          <w:rFonts w:asciiTheme="minorEastAsia" w:hAnsiTheme="minorEastAsia" w:cs="仿宋_GB2312"/>
          <w:sz w:val="13"/>
          <w:szCs w:val="13"/>
        </w:rPr>
      </w:pPr>
    </w:p>
    <w:p w:rsidR="004077E8" w:rsidRPr="00417818" w:rsidRDefault="004077E8" w:rsidP="007D1320">
      <w:pPr>
        <w:widowControl/>
        <w:jc w:val="left"/>
        <w:rPr>
          <w:rFonts w:asciiTheme="minorEastAsia" w:hAnsiTheme="minorEastAsia"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D56DCF">
        <w:rPr>
          <w:rFonts w:ascii="宋体" w:eastAsia="宋体" w:hAnsi="宋体" w:cs="宋体" w:hint="eastAsia"/>
          <w:kern w:val="0"/>
          <w:sz w:val="13"/>
          <w:szCs w:val="13"/>
        </w:rPr>
        <w:t>1.2</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417818">
        <w:rPr>
          <w:rFonts w:ascii="宋体" w:eastAsia="宋体" w:hAnsi="宋体" w:cs="宋体" w:hint="eastAsia"/>
          <w:kern w:val="0"/>
          <w:sz w:val="13"/>
          <w:szCs w:val="13"/>
        </w:rPr>
        <w:t>3</w:t>
      </w:r>
      <w:r w:rsidR="00061204" w:rsidRPr="00061204">
        <w:rPr>
          <w:rFonts w:ascii="宋体" w:eastAsia="宋体" w:hAnsi="宋体" w:cs="宋体"/>
          <w:kern w:val="0"/>
          <w:sz w:val="13"/>
          <w:szCs w:val="13"/>
        </w:rPr>
        <w:t>/</w:t>
      </w:r>
      <w:bookmarkStart w:id="0" w:name="_GoBack"/>
      <w:bookmarkEnd w:id="0"/>
      <w:r w:rsidR="00417818">
        <w:rPr>
          <w:rFonts w:ascii="宋体" w:eastAsia="宋体" w:hAnsi="宋体" w:cs="宋体" w:hint="eastAsia"/>
          <w:kern w:val="0"/>
          <w:sz w:val="13"/>
          <w:szCs w:val="13"/>
        </w:rPr>
        <w:t>18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5BE" w:rsidRDefault="003B35BE" w:rsidP="00CF63CD">
      <w:r>
        <w:separator/>
      </w:r>
    </w:p>
  </w:endnote>
  <w:endnote w:type="continuationSeparator" w:id="1">
    <w:p w:rsidR="003B35BE" w:rsidRDefault="003B35BE"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5BE" w:rsidRDefault="003B35BE" w:rsidP="00CF63CD">
      <w:r>
        <w:separator/>
      </w:r>
    </w:p>
  </w:footnote>
  <w:footnote w:type="continuationSeparator" w:id="1">
    <w:p w:rsidR="003B35BE" w:rsidRDefault="003B35BE"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0365"/>
    <w:rsid w:val="00025BD7"/>
    <w:rsid w:val="00061204"/>
    <w:rsid w:val="000C03B6"/>
    <w:rsid w:val="000D7D97"/>
    <w:rsid w:val="001005CE"/>
    <w:rsid w:val="002376C4"/>
    <w:rsid w:val="00251150"/>
    <w:rsid w:val="002B1FE2"/>
    <w:rsid w:val="002D1E9F"/>
    <w:rsid w:val="002D4C21"/>
    <w:rsid w:val="00343402"/>
    <w:rsid w:val="003B35BE"/>
    <w:rsid w:val="003E2AB7"/>
    <w:rsid w:val="004077E8"/>
    <w:rsid w:val="00417818"/>
    <w:rsid w:val="00423FA8"/>
    <w:rsid w:val="00462085"/>
    <w:rsid w:val="0049539A"/>
    <w:rsid w:val="004A6C74"/>
    <w:rsid w:val="004B31B8"/>
    <w:rsid w:val="004C45FB"/>
    <w:rsid w:val="004E1C06"/>
    <w:rsid w:val="004E208B"/>
    <w:rsid w:val="0050086F"/>
    <w:rsid w:val="00587547"/>
    <w:rsid w:val="005A5C34"/>
    <w:rsid w:val="005F3BA1"/>
    <w:rsid w:val="006045BA"/>
    <w:rsid w:val="00626DE0"/>
    <w:rsid w:val="00675FE4"/>
    <w:rsid w:val="00723EF8"/>
    <w:rsid w:val="00796D21"/>
    <w:rsid w:val="007975AE"/>
    <w:rsid w:val="007A194C"/>
    <w:rsid w:val="007D1320"/>
    <w:rsid w:val="007D29F7"/>
    <w:rsid w:val="007D4421"/>
    <w:rsid w:val="00805B1C"/>
    <w:rsid w:val="008168C7"/>
    <w:rsid w:val="00850133"/>
    <w:rsid w:val="00850FCE"/>
    <w:rsid w:val="00861D6A"/>
    <w:rsid w:val="00865050"/>
    <w:rsid w:val="008A4735"/>
    <w:rsid w:val="008C71DA"/>
    <w:rsid w:val="008D40D7"/>
    <w:rsid w:val="0091239C"/>
    <w:rsid w:val="00933CA2"/>
    <w:rsid w:val="00960C43"/>
    <w:rsid w:val="0098403A"/>
    <w:rsid w:val="00992808"/>
    <w:rsid w:val="009C78D5"/>
    <w:rsid w:val="009D5DE6"/>
    <w:rsid w:val="009F492A"/>
    <w:rsid w:val="00A75BD8"/>
    <w:rsid w:val="00AA7864"/>
    <w:rsid w:val="00AE5FC3"/>
    <w:rsid w:val="00B4756F"/>
    <w:rsid w:val="00B62C90"/>
    <w:rsid w:val="00BA2048"/>
    <w:rsid w:val="00BB67A9"/>
    <w:rsid w:val="00BF6357"/>
    <w:rsid w:val="00C030DD"/>
    <w:rsid w:val="00C42D0F"/>
    <w:rsid w:val="00C82854"/>
    <w:rsid w:val="00CD4764"/>
    <w:rsid w:val="00CF63CD"/>
    <w:rsid w:val="00CF706E"/>
    <w:rsid w:val="00D14C76"/>
    <w:rsid w:val="00D52E0E"/>
    <w:rsid w:val="00D56D5B"/>
    <w:rsid w:val="00D56DCF"/>
    <w:rsid w:val="00D817D3"/>
    <w:rsid w:val="00D95949"/>
    <w:rsid w:val="00E67C04"/>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205</Words>
  <Characters>1173</Characters>
  <Application>Microsoft Office Word</Application>
  <DocSecurity>0</DocSecurity>
  <Lines>9</Lines>
  <Paragraphs>2</Paragraphs>
  <ScaleCrop>false</ScaleCrop>
  <Company>Hewlett-Packard Company</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2020-11-17T08:02:00Z</dcterms:created>
  <dcterms:modified xsi:type="dcterms:W3CDTF">2021-03-30T03:24:00Z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