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48C"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581B2D" w:rsidRPr="00581B2D">
        <w:rPr>
          <w:rFonts w:asciiTheme="minorEastAsia" w:hAnsiTheme="minorEastAsia" w:cs="仿宋_GB2312" w:hint="eastAsia"/>
          <w:sz w:val="13"/>
          <w:szCs w:val="13"/>
        </w:rPr>
        <w:t>违反了蓉北建设公司《安全生产管理制度》第四条第（一）项、《建设工程安全生产管理条例》第二十一条第二款、《四川省安全生产条例》第四条第二款等的规定</w:t>
      </w:r>
    </w:p>
    <w:p w:rsidR="00581B2D" w:rsidRPr="00581B2D" w:rsidRDefault="00581B2D" w:rsidP="004B31B8">
      <w:pPr>
        <w:widowControl/>
        <w:jc w:val="left"/>
        <w:rPr>
          <w:rFonts w:asciiTheme="minorEastAsia" w:hAnsiTheme="minorEastAsia" w:cs="宋体"/>
          <w:b/>
          <w:bCs/>
          <w:kern w:val="0"/>
          <w:sz w:val="13"/>
          <w:szCs w:val="13"/>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581B2D" w:rsidRPr="00581B2D">
        <w:rPr>
          <w:rFonts w:asciiTheme="minorEastAsia" w:hAnsiTheme="minorEastAsia" w:cs="仿宋_GB2312" w:hint="eastAsia"/>
          <w:sz w:val="13"/>
          <w:szCs w:val="13"/>
        </w:rPr>
        <w:t>作为德阳蓉北建设工程有限公司德阳市中心城区穿城堰、丁家堰、干河子、胜利堰四条黑臭水体整治工程项目部项目经理，在德阳蓉北建设工程有限公司“</w:t>
      </w:r>
      <w:r w:rsidR="00581B2D" w:rsidRPr="00581B2D">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581B2D" w:rsidRPr="00581B2D">
          <w:rPr>
            <w:rFonts w:asciiTheme="minorEastAsia" w:hAnsiTheme="minorEastAsia" w:cs="仿宋_GB2312"/>
            <w:sz w:val="13"/>
            <w:szCs w:val="13"/>
          </w:rPr>
          <w:t>9.18</w:t>
        </w:r>
        <w:r w:rsidR="00581B2D" w:rsidRPr="00581B2D">
          <w:rPr>
            <w:rFonts w:asciiTheme="minorEastAsia" w:hAnsiTheme="minorEastAsia" w:cs="仿宋_GB2312" w:hint="eastAsia"/>
            <w:sz w:val="13"/>
            <w:szCs w:val="13"/>
          </w:rPr>
          <w:t>”</w:t>
        </w:r>
      </w:smartTag>
      <w:r w:rsidR="00581B2D" w:rsidRPr="00581B2D">
        <w:rPr>
          <w:rFonts w:asciiTheme="minorEastAsia" w:hAnsiTheme="minorEastAsia" w:cs="仿宋_GB2312" w:hint="eastAsia"/>
          <w:sz w:val="13"/>
          <w:szCs w:val="13"/>
        </w:rPr>
        <w:t>一般中毒窒息生产安全事故中，项目安全生产管理工作不落实，在项目部安全员因故离开后，未安排人员接替履行其职责；对德阳黑臭水体整治工程截污管道顶管施工专业分包单位</w:t>
      </w:r>
      <w:r w:rsidR="00581B2D" w:rsidRPr="00581B2D">
        <w:rPr>
          <w:rFonts w:asciiTheme="minorEastAsia" w:hAnsiTheme="minorEastAsia" w:cs="仿宋_GB2312"/>
          <w:sz w:val="13"/>
          <w:szCs w:val="13"/>
        </w:rPr>
        <w:t>——</w:t>
      </w:r>
      <w:r w:rsidR="00581B2D" w:rsidRPr="00581B2D">
        <w:rPr>
          <w:rFonts w:asciiTheme="minorEastAsia" w:hAnsiTheme="minorEastAsia" w:cs="仿宋_GB2312" w:hint="eastAsia"/>
          <w:sz w:val="13"/>
          <w:szCs w:val="13"/>
        </w:rPr>
        <w:t>四川伟宸建筑工程有限公司安全管理不严，现场安全检查工作流于形式，对该公司未严格执行下井作业许可制度、现场相关作业人员的违规违章下井作业和冒险施救遇险人员等问题和隐患未予认真检查和督促整改，导致本次事故发生，对此次事故的发生负有一般管理责任。主要证据有：《询问笔录》</w:t>
      </w:r>
      <w:r w:rsidR="00581B2D" w:rsidRPr="00581B2D">
        <w:rPr>
          <w:rFonts w:asciiTheme="minorEastAsia" w:hAnsiTheme="minorEastAsia" w:cs="仿宋_GB2312"/>
          <w:sz w:val="13"/>
          <w:szCs w:val="13"/>
        </w:rPr>
        <w:t>22</w:t>
      </w:r>
      <w:r w:rsidR="00581B2D" w:rsidRPr="00581B2D">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A6648C" w:rsidRDefault="009D5DE6" w:rsidP="00581B2D">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581B2D" w:rsidRPr="00581B2D">
        <w:rPr>
          <w:rFonts w:asciiTheme="minorEastAsia" w:hAnsiTheme="minorEastAsia" w:cs="仿宋_GB2312" w:hint="eastAsia"/>
          <w:sz w:val="13"/>
          <w:szCs w:val="13"/>
        </w:rPr>
        <w:t>《四川省安全生产条例》第七十八条第一款第二项</w:t>
      </w:r>
    </w:p>
    <w:p w:rsidR="00581B2D" w:rsidRDefault="00581B2D" w:rsidP="00581B2D">
      <w:pPr>
        <w:widowControl/>
        <w:jc w:val="left"/>
        <w:rPr>
          <w:rFonts w:ascii="宋体" w:eastAsia="宋体" w:hAnsi="宋体" w:cs="宋体"/>
          <w:b/>
          <w:bCs/>
          <w:kern w:val="0"/>
          <w:sz w:val="13"/>
          <w:szCs w:val="13"/>
        </w:rPr>
      </w:pPr>
    </w:p>
    <w:p w:rsidR="00A6648C" w:rsidRPr="00A6648C" w:rsidRDefault="009D5DE6" w:rsidP="00302074">
      <w:pPr>
        <w:widowControl/>
        <w:jc w:val="lef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302074" w:rsidRPr="00581B2D">
        <w:rPr>
          <w:rFonts w:asciiTheme="minorEastAsia" w:hAnsiTheme="minorEastAsia" w:cs="仿宋_GB2312" w:hint="eastAsia"/>
          <w:sz w:val="13"/>
          <w:szCs w:val="13"/>
        </w:rPr>
        <w:t>作为德阳蓉北建设工程有限公司德阳市中心城区穿城堰、丁家堰、干河子、胜利堰四条黑臭水体整治工程项目部项目经理，在德阳蓉北建设工程有限公司“</w:t>
      </w:r>
      <w:r w:rsidR="00302074" w:rsidRPr="00581B2D">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302074" w:rsidRPr="00581B2D">
          <w:rPr>
            <w:rFonts w:asciiTheme="minorEastAsia" w:hAnsiTheme="minorEastAsia" w:cs="仿宋_GB2312"/>
            <w:sz w:val="13"/>
            <w:szCs w:val="13"/>
          </w:rPr>
          <w:t>9.18</w:t>
        </w:r>
        <w:r w:rsidR="00302074" w:rsidRPr="00581B2D">
          <w:rPr>
            <w:rFonts w:asciiTheme="minorEastAsia" w:hAnsiTheme="minorEastAsia" w:cs="仿宋_GB2312" w:hint="eastAsia"/>
            <w:sz w:val="13"/>
            <w:szCs w:val="13"/>
          </w:rPr>
          <w:t>”</w:t>
        </w:r>
      </w:smartTag>
      <w:r w:rsidR="00302074" w:rsidRPr="00581B2D">
        <w:rPr>
          <w:rFonts w:asciiTheme="minorEastAsia" w:hAnsiTheme="minorEastAsia" w:cs="仿宋_GB2312" w:hint="eastAsia"/>
          <w:sz w:val="13"/>
          <w:szCs w:val="13"/>
        </w:rPr>
        <w:t>一般中毒窒息生产安全事故中，项目安全生产管理工作不落实，在项目部安全员因故离开后，未安排人员接替履行其职责；对德阳黑臭水体整治工程截污管道顶管施工专业分包单位</w:t>
      </w:r>
      <w:r w:rsidR="00302074" w:rsidRPr="00581B2D">
        <w:rPr>
          <w:rFonts w:asciiTheme="minorEastAsia" w:hAnsiTheme="minorEastAsia" w:cs="仿宋_GB2312"/>
          <w:sz w:val="13"/>
          <w:szCs w:val="13"/>
        </w:rPr>
        <w:t>——</w:t>
      </w:r>
      <w:r w:rsidR="00302074" w:rsidRPr="00581B2D">
        <w:rPr>
          <w:rFonts w:asciiTheme="minorEastAsia" w:hAnsiTheme="minorEastAsia" w:cs="仿宋_GB2312" w:hint="eastAsia"/>
          <w:sz w:val="13"/>
          <w:szCs w:val="13"/>
        </w:rPr>
        <w:t>四川伟宸建筑工程有限公司安全管理不严，现场安全检查工作流于形式，对该公司未严格执行下井作业许可制度、现场相关作业人员的违规违章下井作业和冒险施救遇险人员等问题和隐患未予认真检查和督促整改，导致本次事故发生，对此次事故的发生负有一般管理责任。主要证据有：《询问笔录》</w:t>
      </w:r>
      <w:r w:rsidR="00302074" w:rsidRPr="00581B2D">
        <w:rPr>
          <w:rFonts w:asciiTheme="minorEastAsia" w:hAnsiTheme="minorEastAsia" w:cs="仿宋_GB2312"/>
          <w:sz w:val="13"/>
          <w:szCs w:val="13"/>
        </w:rPr>
        <w:t>22</w:t>
      </w:r>
      <w:r w:rsidR="00302074" w:rsidRPr="00581B2D">
        <w:rPr>
          <w:rFonts w:asciiTheme="minorEastAsia" w:hAnsiTheme="minorEastAsia" w:cs="仿宋_GB2312" w:hint="eastAsia"/>
          <w:sz w:val="13"/>
          <w:szCs w:val="13"/>
        </w:rPr>
        <w:t>份、《现场勘验笔录》1份以及你单位提供的证据资料等。</w:t>
      </w:r>
      <w:r w:rsidR="00581B2D" w:rsidRPr="00581B2D">
        <w:rPr>
          <w:rFonts w:asciiTheme="minorEastAsia" w:hAnsiTheme="minorEastAsia" w:cs="仿宋_GB2312" w:hint="eastAsia"/>
          <w:sz w:val="13"/>
          <w:szCs w:val="13"/>
        </w:rPr>
        <w:t>以上事实违反了蓉北建设公司《安全生产管理制度》第四条第（一）项、《建设工程安全生产管理条例》第二十一条第二款、《四川省安全生产条例》第四条第二款等的规定，依据《四川省安全生产条例》第七十八条第一款第二项的规定，决定给予罚款人民币</w:t>
      </w:r>
      <w:r w:rsidR="00581B2D" w:rsidRPr="00581B2D">
        <w:rPr>
          <w:rFonts w:asciiTheme="minorEastAsia" w:hAnsiTheme="minorEastAsia" w:cs="仿宋_GB2312"/>
          <w:sz w:val="13"/>
          <w:szCs w:val="13"/>
        </w:rPr>
        <w:t>8</w:t>
      </w:r>
      <w:r w:rsidR="00581B2D" w:rsidRPr="00581B2D">
        <w:rPr>
          <w:rFonts w:asciiTheme="minorEastAsia" w:hAnsiTheme="minorEastAsia" w:cs="仿宋_GB2312" w:hint="eastAsia"/>
          <w:sz w:val="13"/>
          <w:szCs w:val="13"/>
        </w:rPr>
        <w:t>000（大写：捌仟圆整）的行政处罚。</w:t>
      </w:r>
    </w:p>
    <w:p w:rsidR="004077E8" w:rsidRPr="00302074"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581B2D">
        <w:rPr>
          <w:rFonts w:ascii="宋体" w:eastAsia="宋体" w:hAnsi="宋体" w:cs="宋体" w:hint="eastAsia"/>
          <w:kern w:val="0"/>
          <w:sz w:val="13"/>
          <w:szCs w:val="13"/>
        </w:rPr>
        <w:t>0.8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76E" w:rsidRDefault="0046776E" w:rsidP="00CF63CD">
      <w:r>
        <w:separator/>
      </w:r>
    </w:p>
  </w:endnote>
  <w:endnote w:type="continuationSeparator" w:id="1">
    <w:p w:rsidR="0046776E" w:rsidRDefault="0046776E"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76E" w:rsidRDefault="0046776E" w:rsidP="00CF63CD">
      <w:r>
        <w:separator/>
      </w:r>
    </w:p>
  </w:footnote>
  <w:footnote w:type="continuationSeparator" w:id="1">
    <w:p w:rsidR="0046776E" w:rsidRDefault="0046776E"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80F2A"/>
    <w:rsid w:val="000C03B6"/>
    <w:rsid w:val="000D7D97"/>
    <w:rsid w:val="000E3D4C"/>
    <w:rsid w:val="001005CE"/>
    <w:rsid w:val="002042FA"/>
    <w:rsid w:val="002212AF"/>
    <w:rsid w:val="002376C4"/>
    <w:rsid w:val="0024076F"/>
    <w:rsid w:val="002B1FE2"/>
    <w:rsid w:val="002D1E9F"/>
    <w:rsid w:val="002D4C21"/>
    <w:rsid w:val="002D620A"/>
    <w:rsid w:val="00302074"/>
    <w:rsid w:val="00343402"/>
    <w:rsid w:val="003813AF"/>
    <w:rsid w:val="003865B3"/>
    <w:rsid w:val="003E2AB7"/>
    <w:rsid w:val="004077E8"/>
    <w:rsid w:val="00423FA8"/>
    <w:rsid w:val="00431D48"/>
    <w:rsid w:val="00462085"/>
    <w:rsid w:val="0046776E"/>
    <w:rsid w:val="004724C7"/>
    <w:rsid w:val="0049539A"/>
    <w:rsid w:val="004B31B8"/>
    <w:rsid w:val="004C45FB"/>
    <w:rsid w:val="004E208B"/>
    <w:rsid w:val="004E4478"/>
    <w:rsid w:val="0050086F"/>
    <w:rsid w:val="00535967"/>
    <w:rsid w:val="00581B2D"/>
    <w:rsid w:val="005A5C34"/>
    <w:rsid w:val="005A6243"/>
    <w:rsid w:val="006045BA"/>
    <w:rsid w:val="00626DE0"/>
    <w:rsid w:val="006365CF"/>
    <w:rsid w:val="00675FE4"/>
    <w:rsid w:val="00723EF8"/>
    <w:rsid w:val="007634F1"/>
    <w:rsid w:val="00796D21"/>
    <w:rsid w:val="007975AE"/>
    <w:rsid w:val="007A194C"/>
    <w:rsid w:val="007D1320"/>
    <w:rsid w:val="007D29F7"/>
    <w:rsid w:val="007E0E4D"/>
    <w:rsid w:val="007E2A8B"/>
    <w:rsid w:val="00805B1C"/>
    <w:rsid w:val="008168C7"/>
    <w:rsid w:val="00850133"/>
    <w:rsid w:val="00850FCE"/>
    <w:rsid w:val="00861D6A"/>
    <w:rsid w:val="00865050"/>
    <w:rsid w:val="008A4735"/>
    <w:rsid w:val="008C71DA"/>
    <w:rsid w:val="0091239C"/>
    <w:rsid w:val="00933FC9"/>
    <w:rsid w:val="00960C43"/>
    <w:rsid w:val="0098403A"/>
    <w:rsid w:val="009C6ACC"/>
    <w:rsid w:val="009C78D5"/>
    <w:rsid w:val="009D5DE6"/>
    <w:rsid w:val="009F492A"/>
    <w:rsid w:val="00A137B7"/>
    <w:rsid w:val="00A6648C"/>
    <w:rsid w:val="00A75BD8"/>
    <w:rsid w:val="00AA7864"/>
    <w:rsid w:val="00AB1986"/>
    <w:rsid w:val="00AD3750"/>
    <w:rsid w:val="00B32861"/>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27165"/>
    <w:rsid w:val="00D41486"/>
    <w:rsid w:val="00D52E0E"/>
    <w:rsid w:val="00D56D5B"/>
    <w:rsid w:val="00D7258F"/>
    <w:rsid w:val="00D817D3"/>
    <w:rsid w:val="00D95949"/>
    <w:rsid w:val="00DA1AAD"/>
    <w:rsid w:val="00DC5C60"/>
    <w:rsid w:val="00E67C04"/>
    <w:rsid w:val="00E75F78"/>
    <w:rsid w:val="00E910A1"/>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143</Words>
  <Characters>818</Characters>
  <Application>Microsoft Office Word</Application>
  <DocSecurity>0</DocSecurity>
  <Lines>6</Lines>
  <Paragraphs>1</Paragraphs>
  <ScaleCrop>false</ScaleCrop>
  <Company>Hewlett-Packard Company</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56</cp:revision>
  <dcterms:created xsi:type="dcterms:W3CDTF">2020-11-17T08:02:00Z</dcterms:created>
  <dcterms:modified xsi:type="dcterms:W3CDTF">2021-03-30T03:04:00Z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