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486"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2212AF" w:rsidRPr="002212AF">
        <w:rPr>
          <w:rFonts w:asciiTheme="minorEastAsia" w:hAnsiTheme="minorEastAsia" w:cs="仿宋_GB2312" w:hint="eastAsia"/>
          <w:sz w:val="13"/>
          <w:szCs w:val="13"/>
        </w:rPr>
        <w:t>违反了</w:t>
      </w:r>
      <w:r w:rsidR="002212AF" w:rsidRPr="002212AF">
        <w:rPr>
          <w:rFonts w:asciiTheme="minorEastAsia" w:hAnsiTheme="minorEastAsia" w:cs="仿宋_GB2312"/>
          <w:sz w:val="13"/>
          <w:szCs w:val="13"/>
        </w:rPr>
        <w:t>东方电气集团东方电机有限公司《相关方安全管理办法》第4.2条</w:t>
      </w:r>
      <w:r w:rsidR="002212AF" w:rsidRPr="002212AF">
        <w:rPr>
          <w:rFonts w:asciiTheme="minorEastAsia" w:hAnsiTheme="minorEastAsia" w:cs="仿宋_GB2312" w:hint="eastAsia"/>
          <w:sz w:val="13"/>
          <w:szCs w:val="13"/>
        </w:rPr>
        <w:t>、</w:t>
      </w:r>
      <w:r w:rsidR="002212AF" w:rsidRPr="002212AF">
        <w:rPr>
          <w:rFonts w:asciiTheme="minorEastAsia" w:hAnsiTheme="minorEastAsia" w:cs="仿宋_GB2312"/>
          <w:sz w:val="13"/>
          <w:szCs w:val="13"/>
        </w:rPr>
        <w:t>《东电外来施工安全、治安、消防管理协议书》第2.1条</w:t>
      </w:r>
      <w:r w:rsidR="002212AF" w:rsidRPr="002212AF">
        <w:rPr>
          <w:rFonts w:asciiTheme="minorEastAsia" w:hAnsiTheme="minorEastAsia" w:cs="仿宋_GB2312" w:hint="eastAsia"/>
          <w:sz w:val="13"/>
          <w:szCs w:val="13"/>
        </w:rPr>
        <w:t>、</w:t>
      </w:r>
      <w:r w:rsidR="002212AF" w:rsidRPr="002212AF">
        <w:rPr>
          <w:rFonts w:asciiTheme="minorEastAsia" w:hAnsiTheme="minorEastAsia" w:cs="仿宋_GB2312"/>
          <w:sz w:val="13"/>
          <w:szCs w:val="13"/>
        </w:rPr>
        <w:t>东方电气集团东方电机有限公司《安全环保责任界定程序》第</w:t>
      </w:r>
      <w:smartTag w:uri="urn:schemas-microsoft-com:office:smarttags" w:element="chsdate">
        <w:smartTagPr>
          <w:attr w:name="IsROCDate" w:val="False"/>
          <w:attr w:name="IsLunarDate" w:val="False"/>
          <w:attr w:name="Day" w:val="30"/>
          <w:attr w:name="Month" w:val="12"/>
          <w:attr w:name="Year" w:val="1899"/>
        </w:smartTagPr>
        <w:r w:rsidR="002212AF" w:rsidRPr="002212AF">
          <w:rPr>
            <w:rFonts w:asciiTheme="minorEastAsia" w:hAnsiTheme="minorEastAsia" w:cs="仿宋_GB2312"/>
            <w:sz w:val="13"/>
            <w:szCs w:val="13"/>
          </w:rPr>
          <w:t>3.2.7</w:t>
        </w:r>
      </w:smartTag>
      <w:r w:rsidR="002212AF" w:rsidRPr="002212AF">
        <w:rPr>
          <w:rFonts w:asciiTheme="minorEastAsia" w:hAnsiTheme="minorEastAsia" w:cs="仿宋_GB2312"/>
          <w:sz w:val="13"/>
          <w:szCs w:val="13"/>
        </w:rPr>
        <w:t>.3条</w:t>
      </w:r>
      <w:r w:rsidR="002212AF" w:rsidRPr="002212AF">
        <w:rPr>
          <w:rFonts w:asciiTheme="minorEastAsia" w:hAnsiTheme="minorEastAsia" w:cs="仿宋_GB2312" w:hint="eastAsia"/>
          <w:sz w:val="13"/>
          <w:szCs w:val="13"/>
        </w:rPr>
        <w:t>、</w:t>
      </w:r>
      <w:r w:rsidR="002212AF" w:rsidRPr="002212AF">
        <w:rPr>
          <w:rFonts w:asciiTheme="minorEastAsia" w:hAnsiTheme="minorEastAsia" w:cs="仿宋_GB2312"/>
          <w:sz w:val="13"/>
          <w:szCs w:val="13"/>
        </w:rPr>
        <w:t>第3.2.7.4条</w:t>
      </w:r>
      <w:r w:rsidR="002212AF" w:rsidRPr="002212AF">
        <w:rPr>
          <w:rFonts w:asciiTheme="minorEastAsia" w:hAnsiTheme="minorEastAsia" w:cs="仿宋_GB2312" w:hint="eastAsia"/>
          <w:sz w:val="13"/>
          <w:szCs w:val="13"/>
        </w:rPr>
        <w:t>、《四川省安全生产条例》第四条第二款等的规定</w:t>
      </w:r>
    </w:p>
    <w:p w:rsidR="002212AF" w:rsidRPr="00F70B1D" w:rsidRDefault="002212AF" w:rsidP="004B31B8">
      <w:pPr>
        <w:widowControl/>
        <w:jc w:val="left"/>
        <w:rPr>
          <w:rFonts w:ascii="宋体" w:eastAsia="宋体" w:hAnsi="宋体" w:cs="宋体"/>
          <w:b/>
          <w:bCs/>
          <w:kern w:val="0"/>
          <w:sz w:val="15"/>
          <w:szCs w:val="15"/>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2212AF" w:rsidRPr="002212AF">
        <w:rPr>
          <w:rFonts w:asciiTheme="minorEastAsia" w:hAnsiTheme="minorEastAsia" w:cs="仿宋_GB2312"/>
          <w:sz w:val="13"/>
          <w:szCs w:val="13"/>
        </w:rPr>
        <w:t>作为东方电机滑线改造项目发包部门分管设备大修/项修的领导，对成都畅越公司对该项目现场安全管理不到位、在本次事故发生时现场无安全监护人员，以及本部门该项目负责人审查通过的《焊接分厂</w:t>
      </w:r>
      <w:smartTag w:uri="urn:schemas-microsoft-com:office:smarttags" w:element="chmetcnv">
        <w:smartTagPr>
          <w:attr w:name="TCSC" w:val="0"/>
          <w:attr w:name="NumberType" w:val="1"/>
          <w:attr w:name="Negative" w:val="False"/>
          <w:attr w:name="HasSpace" w:val="False"/>
          <w:attr w:name="SourceValue" w:val="27"/>
          <w:attr w:name="UnitName" w:val="米"/>
        </w:smartTagPr>
        <w:r w:rsidR="002212AF" w:rsidRPr="002212AF">
          <w:rPr>
            <w:rFonts w:asciiTheme="minorEastAsia" w:hAnsiTheme="minorEastAsia" w:cs="仿宋_GB2312"/>
            <w:sz w:val="13"/>
            <w:szCs w:val="13"/>
          </w:rPr>
          <w:t>27米</w:t>
        </w:r>
      </w:smartTag>
      <w:r w:rsidR="002212AF" w:rsidRPr="002212AF">
        <w:rPr>
          <w:rFonts w:asciiTheme="minorEastAsia" w:hAnsiTheme="minorEastAsia" w:cs="仿宋_GB2312"/>
          <w:sz w:val="13"/>
          <w:szCs w:val="13"/>
        </w:rPr>
        <w:t>跨吊车滑线改造及4台集电器更换施工方案》中关于“大车滑线的拆除、安装均采用升降机操作……。”的规定因受场地限制难以执行、但未督促成都畅越公司制定和落实有针对性的安全技术措施的问题和隐患失察，</w:t>
      </w:r>
      <w:r w:rsidR="002212AF" w:rsidRPr="002212AF">
        <w:rPr>
          <w:rFonts w:asciiTheme="minorEastAsia" w:hAnsiTheme="minorEastAsia" w:cs="仿宋_GB2312" w:hint="eastAsia"/>
          <w:sz w:val="13"/>
          <w:szCs w:val="13"/>
        </w:rPr>
        <w:t>导致本次事故发生，对此次事故发生负有重要领导责任。主要证据有：《询问笔录》17份、《现场勘验笔录》1份以及你单位提供的证据资料等。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025BD7" w:rsidRPr="008C71DA" w:rsidRDefault="009D5DE6" w:rsidP="00025BD7">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8C71DA" w:rsidRPr="008C71DA">
        <w:rPr>
          <w:rFonts w:asciiTheme="minorEastAsia" w:hAnsiTheme="minorEastAsia" w:cs="仿宋_GB2312" w:hint="eastAsia"/>
          <w:sz w:val="13"/>
          <w:szCs w:val="13"/>
        </w:rPr>
        <w:t>《四川省安全生产条例》第七十八条第一款第一项的规定</w:t>
      </w:r>
    </w:p>
    <w:p w:rsidR="008C71DA" w:rsidRDefault="008C71DA" w:rsidP="00025BD7">
      <w:pPr>
        <w:widowControl/>
        <w:jc w:val="left"/>
        <w:rPr>
          <w:rFonts w:ascii="宋体" w:eastAsia="宋体" w:hAnsi="宋体"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2212AF" w:rsidRPr="007634F1" w:rsidRDefault="009D5DE6" w:rsidP="007634F1">
      <w:pPr>
        <w:spacing w:line="340" w:lineRule="exac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4A1CC3" w:rsidRPr="002212AF">
        <w:rPr>
          <w:rFonts w:asciiTheme="minorEastAsia" w:hAnsiTheme="minorEastAsia" w:cs="仿宋_GB2312"/>
          <w:sz w:val="13"/>
          <w:szCs w:val="13"/>
        </w:rPr>
        <w:t>作为东方电机滑线改造项目发包部门分管设备大修/项修的领导，对成都畅越公司对该项目现场安全管理不到位、在本次事故发生时现场无安全监护人员，以及本部门该项目负责人审查通过的《焊接分厂</w:t>
      </w:r>
      <w:smartTag w:uri="urn:schemas-microsoft-com:office:smarttags" w:element="chmetcnv">
        <w:smartTagPr>
          <w:attr w:name="TCSC" w:val="0"/>
          <w:attr w:name="NumberType" w:val="1"/>
          <w:attr w:name="Negative" w:val="False"/>
          <w:attr w:name="HasSpace" w:val="False"/>
          <w:attr w:name="SourceValue" w:val="27"/>
          <w:attr w:name="UnitName" w:val="米"/>
        </w:smartTagPr>
        <w:r w:rsidR="004A1CC3" w:rsidRPr="002212AF">
          <w:rPr>
            <w:rFonts w:asciiTheme="minorEastAsia" w:hAnsiTheme="minorEastAsia" w:cs="仿宋_GB2312"/>
            <w:sz w:val="13"/>
            <w:szCs w:val="13"/>
          </w:rPr>
          <w:t>27米</w:t>
        </w:r>
      </w:smartTag>
      <w:r w:rsidR="004A1CC3" w:rsidRPr="002212AF">
        <w:rPr>
          <w:rFonts w:asciiTheme="minorEastAsia" w:hAnsiTheme="minorEastAsia" w:cs="仿宋_GB2312"/>
          <w:sz w:val="13"/>
          <w:szCs w:val="13"/>
        </w:rPr>
        <w:t>跨吊车滑线改造及4台集电器更换施工方案》中关于“大车滑线的拆除、安装均采用升降机操作……。”的规定因受场地限制难以执行、但未督促成都畅越公司制定和落实有针对性的安全技术措施的问题和隐患失察，</w:t>
      </w:r>
      <w:r w:rsidR="004A1CC3" w:rsidRPr="002212AF">
        <w:rPr>
          <w:rFonts w:asciiTheme="minorEastAsia" w:hAnsiTheme="minorEastAsia" w:cs="仿宋_GB2312" w:hint="eastAsia"/>
          <w:sz w:val="13"/>
          <w:szCs w:val="13"/>
        </w:rPr>
        <w:t>导致本次事故发生，对此次事故发生负有重要领导责任。主要证据有：《询问笔录》17份、《现场勘验笔录》1份以及你单位提供的证据资料等。</w:t>
      </w:r>
      <w:r w:rsidR="002212AF" w:rsidRPr="007634F1">
        <w:rPr>
          <w:rFonts w:asciiTheme="minorEastAsia" w:hAnsiTheme="minorEastAsia" w:cs="仿宋_GB2312" w:hint="eastAsia"/>
          <w:sz w:val="13"/>
          <w:szCs w:val="13"/>
        </w:rPr>
        <w:t>以上事实违反了</w:t>
      </w:r>
      <w:r w:rsidR="002212AF" w:rsidRPr="007634F1">
        <w:rPr>
          <w:rFonts w:asciiTheme="minorEastAsia" w:hAnsiTheme="minorEastAsia" w:cs="仿宋_GB2312"/>
          <w:sz w:val="13"/>
          <w:szCs w:val="13"/>
        </w:rPr>
        <w:t>东方电气集团东方电机有限公司《相关方安全管理办法》第4.2条</w:t>
      </w:r>
      <w:r w:rsidR="002212AF" w:rsidRPr="007634F1">
        <w:rPr>
          <w:rFonts w:asciiTheme="minorEastAsia" w:hAnsiTheme="minorEastAsia" w:cs="仿宋_GB2312" w:hint="eastAsia"/>
          <w:sz w:val="13"/>
          <w:szCs w:val="13"/>
        </w:rPr>
        <w:t>、</w:t>
      </w:r>
      <w:r w:rsidR="002212AF" w:rsidRPr="007634F1">
        <w:rPr>
          <w:rFonts w:asciiTheme="minorEastAsia" w:hAnsiTheme="minorEastAsia" w:cs="仿宋_GB2312"/>
          <w:sz w:val="13"/>
          <w:szCs w:val="13"/>
        </w:rPr>
        <w:t>《东电外来施工安全、治安、消防管理协议书》第2.1条</w:t>
      </w:r>
      <w:r w:rsidR="002212AF" w:rsidRPr="007634F1">
        <w:rPr>
          <w:rFonts w:asciiTheme="minorEastAsia" w:hAnsiTheme="minorEastAsia" w:cs="仿宋_GB2312" w:hint="eastAsia"/>
          <w:sz w:val="13"/>
          <w:szCs w:val="13"/>
        </w:rPr>
        <w:t>、</w:t>
      </w:r>
      <w:r w:rsidR="002212AF" w:rsidRPr="007634F1">
        <w:rPr>
          <w:rFonts w:asciiTheme="minorEastAsia" w:hAnsiTheme="minorEastAsia" w:cs="仿宋_GB2312"/>
          <w:sz w:val="13"/>
          <w:szCs w:val="13"/>
        </w:rPr>
        <w:t>东方电气集团东方电机有限公司《安全环保责任界定程序》第</w:t>
      </w:r>
      <w:smartTag w:uri="urn:schemas-microsoft-com:office:smarttags" w:element="chsdate">
        <w:smartTagPr>
          <w:attr w:name="IsROCDate" w:val="False"/>
          <w:attr w:name="IsLunarDate" w:val="False"/>
          <w:attr w:name="Day" w:val="30"/>
          <w:attr w:name="Month" w:val="12"/>
          <w:attr w:name="Year" w:val="1899"/>
        </w:smartTagPr>
        <w:r w:rsidR="002212AF" w:rsidRPr="007634F1">
          <w:rPr>
            <w:rFonts w:asciiTheme="minorEastAsia" w:hAnsiTheme="minorEastAsia" w:cs="仿宋_GB2312"/>
            <w:sz w:val="13"/>
            <w:szCs w:val="13"/>
          </w:rPr>
          <w:t>3.2.7</w:t>
        </w:r>
      </w:smartTag>
      <w:r w:rsidR="002212AF" w:rsidRPr="007634F1">
        <w:rPr>
          <w:rFonts w:asciiTheme="minorEastAsia" w:hAnsiTheme="minorEastAsia" w:cs="仿宋_GB2312"/>
          <w:sz w:val="13"/>
          <w:szCs w:val="13"/>
        </w:rPr>
        <w:t>.3条</w:t>
      </w:r>
      <w:r w:rsidR="002212AF" w:rsidRPr="007634F1">
        <w:rPr>
          <w:rFonts w:asciiTheme="minorEastAsia" w:hAnsiTheme="minorEastAsia" w:cs="仿宋_GB2312" w:hint="eastAsia"/>
          <w:sz w:val="13"/>
          <w:szCs w:val="13"/>
        </w:rPr>
        <w:t>、</w:t>
      </w:r>
      <w:r w:rsidR="002212AF" w:rsidRPr="007634F1">
        <w:rPr>
          <w:rFonts w:asciiTheme="minorEastAsia" w:hAnsiTheme="minorEastAsia" w:cs="仿宋_GB2312"/>
          <w:sz w:val="13"/>
          <w:szCs w:val="13"/>
        </w:rPr>
        <w:t>第3.2.7.4条</w:t>
      </w:r>
      <w:r w:rsidR="002212AF" w:rsidRPr="007634F1">
        <w:rPr>
          <w:rFonts w:asciiTheme="minorEastAsia" w:hAnsiTheme="minorEastAsia" w:cs="仿宋_GB2312" w:hint="eastAsia"/>
          <w:sz w:val="13"/>
          <w:szCs w:val="13"/>
        </w:rPr>
        <w:t>、《四川省安全生产条例》第四条第二款等的规定。依据《四川省安全生产条例》第七十八条第一款第一项的规定，决定给予罚款人民币</w:t>
      </w:r>
      <w:r w:rsidR="002212AF" w:rsidRPr="007634F1">
        <w:rPr>
          <w:rFonts w:asciiTheme="minorEastAsia" w:hAnsiTheme="minorEastAsia" w:cs="仿宋_GB2312"/>
          <w:sz w:val="13"/>
          <w:szCs w:val="13"/>
        </w:rPr>
        <w:t>2000</w:t>
      </w:r>
      <w:r w:rsidR="002212AF" w:rsidRPr="007634F1">
        <w:rPr>
          <w:rFonts w:asciiTheme="minorEastAsia" w:hAnsiTheme="minorEastAsia" w:cs="仿宋_GB2312" w:hint="eastAsia"/>
          <w:sz w:val="13"/>
          <w:szCs w:val="13"/>
        </w:rPr>
        <w:t>元（大写：贰仟圆整）的行政处罚。</w:t>
      </w:r>
    </w:p>
    <w:p w:rsidR="00D41486" w:rsidRPr="00391A0E" w:rsidRDefault="00D41486" w:rsidP="00CE5BCB">
      <w:pPr>
        <w:spacing w:line="340" w:lineRule="exact"/>
        <w:rPr>
          <w:rFonts w:ascii="仿宋_GB2312" w:eastAsia="仿宋_GB2312" w:hAnsi="仿宋" w:cs="仿宋_GB2312"/>
          <w:sz w:val="24"/>
        </w:rPr>
      </w:pP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8C71DA">
        <w:rPr>
          <w:rFonts w:ascii="宋体" w:eastAsia="宋体" w:hAnsi="宋体" w:cs="宋体" w:hint="eastAsia"/>
          <w:kern w:val="0"/>
          <w:sz w:val="13"/>
          <w:szCs w:val="13"/>
        </w:rPr>
        <w:t>0.</w:t>
      </w:r>
      <w:r w:rsidR="002212AF">
        <w:rPr>
          <w:rFonts w:ascii="宋体" w:eastAsia="宋体" w:hAnsi="宋体" w:cs="宋体" w:hint="eastAsia"/>
          <w:kern w:val="0"/>
          <w:sz w:val="13"/>
          <w:szCs w:val="13"/>
        </w:rPr>
        <w:t>2</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861D6A">
        <w:rPr>
          <w:rFonts w:ascii="宋体" w:eastAsia="宋体" w:hAnsi="宋体" w:cs="宋体" w:hint="eastAsia"/>
          <w:kern w:val="0"/>
          <w:sz w:val="13"/>
          <w:szCs w:val="13"/>
        </w:rPr>
        <w:t>01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FD3" w:rsidRDefault="00AA1FD3" w:rsidP="00CF63CD">
      <w:r>
        <w:separator/>
      </w:r>
    </w:p>
  </w:endnote>
  <w:endnote w:type="continuationSeparator" w:id="1">
    <w:p w:rsidR="00AA1FD3" w:rsidRDefault="00AA1FD3"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FD3" w:rsidRDefault="00AA1FD3" w:rsidP="00CF63CD">
      <w:r>
        <w:separator/>
      </w:r>
    </w:p>
  </w:footnote>
  <w:footnote w:type="continuationSeparator" w:id="1">
    <w:p w:rsidR="00AA1FD3" w:rsidRDefault="00AA1FD3"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C03B6"/>
    <w:rsid w:val="000D7D97"/>
    <w:rsid w:val="001005CE"/>
    <w:rsid w:val="002212AF"/>
    <w:rsid w:val="002376C4"/>
    <w:rsid w:val="002B1FE2"/>
    <w:rsid w:val="002D1E9F"/>
    <w:rsid w:val="002D4C21"/>
    <w:rsid w:val="00343402"/>
    <w:rsid w:val="003E2AB7"/>
    <w:rsid w:val="004077E8"/>
    <w:rsid w:val="00423FA8"/>
    <w:rsid w:val="00462085"/>
    <w:rsid w:val="0049539A"/>
    <w:rsid w:val="004A1CC3"/>
    <w:rsid w:val="004B31B8"/>
    <w:rsid w:val="004C45FB"/>
    <w:rsid w:val="004E208B"/>
    <w:rsid w:val="004E4478"/>
    <w:rsid w:val="0050086F"/>
    <w:rsid w:val="005A5C34"/>
    <w:rsid w:val="006045BA"/>
    <w:rsid w:val="00626DE0"/>
    <w:rsid w:val="00675FE4"/>
    <w:rsid w:val="006F4874"/>
    <w:rsid w:val="00723EF8"/>
    <w:rsid w:val="007634F1"/>
    <w:rsid w:val="00796D21"/>
    <w:rsid w:val="007975AE"/>
    <w:rsid w:val="007A194C"/>
    <w:rsid w:val="007D1320"/>
    <w:rsid w:val="007D29F7"/>
    <w:rsid w:val="00805B1C"/>
    <w:rsid w:val="008168C7"/>
    <w:rsid w:val="00850133"/>
    <w:rsid w:val="00850FCE"/>
    <w:rsid w:val="00861D6A"/>
    <w:rsid w:val="00865050"/>
    <w:rsid w:val="008A4735"/>
    <w:rsid w:val="008C71DA"/>
    <w:rsid w:val="0091239C"/>
    <w:rsid w:val="00960C43"/>
    <w:rsid w:val="0098403A"/>
    <w:rsid w:val="009C78D5"/>
    <w:rsid w:val="009D5DE6"/>
    <w:rsid w:val="009F492A"/>
    <w:rsid w:val="00A75BD8"/>
    <w:rsid w:val="00AA1FD3"/>
    <w:rsid w:val="00AA7864"/>
    <w:rsid w:val="00AD3750"/>
    <w:rsid w:val="00B4756F"/>
    <w:rsid w:val="00B62C90"/>
    <w:rsid w:val="00BA2048"/>
    <w:rsid w:val="00BB67A9"/>
    <w:rsid w:val="00C030DD"/>
    <w:rsid w:val="00C42D0F"/>
    <w:rsid w:val="00C82854"/>
    <w:rsid w:val="00CD4764"/>
    <w:rsid w:val="00CE5BCB"/>
    <w:rsid w:val="00CF63CD"/>
    <w:rsid w:val="00CF706E"/>
    <w:rsid w:val="00D14C76"/>
    <w:rsid w:val="00D41486"/>
    <w:rsid w:val="00D52E0E"/>
    <w:rsid w:val="00D56D5B"/>
    <w:rsid w:val="00D817D3"/>
    <w:rsid w:val="00D95949"/>
    <w:rsid w:val="00DC5C60"/>
    <w:rsid w:val="00E67C04"/>
    <w:rsid w:val="00E75F78"/>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142</Words>
  <Characters>811</Characters>
  <Application>Microsoft Office Word</Application>
  <DocSecurity>0</DocSecurity>
  <Lines>6</Lines>
  <Paragraphs>1</Paragraphs>
  <ScaleCrop>false</ScaleCrop>
  <Company>Hewlett-Packard Company</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2020-11-17T08:02:00Z</dcterms:created>
  <dcterms:modified xsi:type="dcterms:W3CDTF">2021-03-30T02:57:00Z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