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B8" w:rsidRDefault="009D5DE6" w:rsidP="004B31B8">
      <w:pPr>
        <w:widowControl/>
        <w:jc w:val="left"/>
        <w:rPr>
          <w:rFonts w:ascii="仿宋_GB2312" w:eastAsia="仿宋_GB2312" w:hAnsi="仿宋" w:cs="仿宋_GB2312"/>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8F4C1E" w:rsidRPr="008F4C1E">
        <w:rPr>
          <w:rFonts w:asciiTheme="minorEastAsia" w:hAnsiTheme="minorEastAsia" w:cs="仿宋_GB2312" w:hint="eastAsia"/>
          <w:sz w:val="13"/>
          <w:szCs w:val="13"/>
        </w:rPr>
        <w:t>违反了</w:t>
      </w:r>
      <w:r w:rsidR="008F4C1E" w:rsidRPr="008F4C1E">
        <w:rPr>
          <w:rFonts w:asciiTheme="minorEastAsia" w:hAnsiTheme="minorEastAsia" w:cs="仿宋_GB2312"/>
          <w:sz w:val="13"/>
          <w:szCs w:val="13"/>
        </w:rPr>
        <w:t>东方电气集团东方电机有限公司《相关方安全管理办法》第</w:t>
      </w:r>
      <w:smartTag w:uri="urn:schemas-microsoft-com:office:smarttags" w:element="chsdate">
        <w:smartTagPr>
          <w:attr w:name="IsROCDate" w:val="False"/>
          <w:attr w:name="IsLunarDate" w:val="False"/>
          <w:attr w:name="Day" w:val="30"/>
          <w:attr w:name="Month" w:val="12"/>
          <w:attr w:name="Year" w:val="1899"/>
        </w:smartTagPr>
        <w:r w:rsidR="008F4C1E" w:rsidRPr="008F4C1E">
          <w:rPr>
            <w:rFonts w:asciiTheme="minorEastAsia" w:hAnsiTheme="minorEastAsia" w:cs="仿宋_GB2312"/>
            <w:sz w:val="13"/>
            <w:szCs w:val="13"/>
          </w:rPr>
          <w:t>5.3.3</w:t>
        </w:r>
      </w:smartTag>
      <w:r w:rsidR="008F4C1E" w:rsidRPr="008F4C1E">
        <w:rPr>
          <w:rFonts w:asciiTheme="minorEastAsia" w:hAnsiTheme="minorEastAsia" w:cs="仿宋_GB2312"/>
          <w:sz w:val="13"/>
          <w:szCs w:val="13"/>
        </w:rPr>
        <w:t>条第二款</w:t>
      </w:r>
      <w:r w:rsidR="008F4C1E" w:rsidRPr="008F4C1E">
        <w:rPr>
          <w:rFonts w:asciiTheme="minorEastAsia" w:hAnsiTheme="minorEastAsia" w:cs="仿宋_GB2312" w:hint="eastAsia"/>
          <w:sz w:val="13"/>
          <w:szCs w:val="13"/>
        </w:rPr>
        <w:t>、</w:t>
      </w:r>
      <w:r w:rsidR="008F4C1E" w:rsidRPr="008F4C1E">
        <w:rPr>
          <w:rFonts w:asciiTheme="minorEastAsia" w:hAnsiTheme="minorEastAsia" w:cs="仿宋_GB2312"/>
          <w:sz w:val="13"/>
          <w:szCs w:val="13"/>
        </w:rPr>
        <w:t>《东电外来施工安全、治安、消防管理协议书》第1.1条</w:t>
      </w:r>
      <w:r w:rsidR="008F4C1E" w:rsidRPr="008F4C1E">
        <w:rPr>
          <w:rFonts w:asciiTheme="minorEastAsia" w:hAnsiTheme="minorEastAsia" w:cs="仿宋_GB2312" w:hint="eastAsia"/>
          <w:sz w:val="13"/>
          <w:szCs w:val="13"/>
        </w:rPr>
        <w:t>、</w:t>
      </w:r>
      <w:r w:rsidR="008F4C1E" w:rsidRPr="008F4C1E">
        <w:rPr>
          <w:rFonts w:asciiTheme="minorEastAsia" w:hAnsiTheme="minorEastAsia" w:cs="仿宋_GB2312"/>
          <w:sz w:val="13"/>
          <w:szCs w:val="13"/>
        </w:rPr>
        <w:t>《</w:t>
      </w:r>
      <w:r w:rsidR="008F4C1E" w:rsidRPr="008F4C1E">
        <w:rPr>
          <w:rFonts w:asciiTheme="minorEastAsia" w:hAnsiTheme="minorEastAsia" w:cs="仿宋_GB2312" w:hint="eastAsia"/>
          <w:sz w:val="13"/>
          <w:szCs w:val="13"/>
        </w:rPr>
        <w:t>中华人民共和国</w:t>
      </w:r>
      <w:r w:rsidR="008F4C1E" w:rsidRPr="008F4C1E">
        <w:rPr>
          <w:rFonts w:asciiTheme="minorEastAsia" w:hAnsiTheme="minorEastAsia" w:cs="仿宋_GB2312"/>
          <w:sz w:val="13"/>
          <w:szCs w:val="13"/>
        </w:rPr>
        <w:t>安全生产法》第三十八条</w:t>
      </w:r>
      <w:r w:rsidR="008F4C1E" w:rsidRPr="008F4C1E">
        <w:rPr>
          <w:rFonts w:asciiTheme="minorEastAsia" w:hAnsiTheme="minorEastAsia" w:cs="仿宋_GB2312" w:hint="eastAsia"/>
          <w:sz w:val="13"/>
          <w:szCs w:val="13"/>
        </w:rPr>
        <w:t>等的规定</w:t>
      </w:r>
      <w:r w:rsidR="008F4C1E">
        <w:rPr>
          <w:rFonts w:asciiTheme="minorEastAsia" w:hAnsiTheme="minorEastAsia" w:cs="仿宋_GB2312" w:hint="eastAsia"/>
          <w:sz w:val="13"/>
          <w:szCs w:val="13"/>
        </w:rPr>
        <w:t>.</w:t>
      </w:r>
    </w:p>
    <w:p w:rsidR="00025BD7" w:rsidRPr="00F70B1D" w:rsidRDefault="00861D6A" w:rsidP="004B31B8">
      <w:pPr>
        <w:widowControl/>
        <w:jc w:val="left"/>
        <w:rPr>
          <w:rFonts w:ascii="宋体" w:eastAsia="宋体" w:hAnsi="宋体" w:cs="宋体"/>
          <w:b/>
          <w:bCs/>
          <w:kern w:val="0"/>
          <w:sz w:val="15"/>
          <w:szCs w:val="15"/>
        </w:rPr>
      </w:pPr>
      <w:r w:rsidRPr="00F70B1D">
        <w:rPr>
          <w:rFonts w:ascii="宋体" w:eastAsia="宋体" w:hAnsi="宋体" w:cs="宋体"/>
          <w:b/>
          <w:bCs/>
          <w:kern w:val="0"/>
          <w:sz w:val="15"/>
          <w:szCs w:val="15"/>
        </w:rPr>
        <w:t xml:space="preserve"> </w:t>
      </w:r>
    </w:p>
    <w:p w:rsidR="00F70B1D" w:rsidRPr="008F4C1E" w:rsidRDefault="009D5DE6" w:rsidP="00865050">
      <w:pPr>
        <w:widowControl/>
        <w:jc w:val="left"/>
        <w:rPr>
          <w:rFonts w:asciiTheme="minorEastAsia" w:hAnsiTheme="minorEastAsia" w:cs="仿宋_GB2312"/>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8F4C1E" w:rsidRPr="008F4C1E">
        <w:rPr>
          <w:rFonts w:asciiTheme="minorEastAsia" w:hAnsiTheme="minorEastAsia" w:cs="仿宋_GB2312" w:hint="eastAsia"/>
          <w:sz w:val="13"/>
          <w:szCs w:val="13"/>
        </w:rPr>
        <w:t>在</w:t>
      </w:r>
      <w:r w:rsidR="008F4C1E" w:rsidRPr="008F4C1E">
        <w:rPr>
          <w:rFonts w:asciiTheme="minorEastAsia" w:hAnsiTheme="minorEastAsia" w:cs="仿宋_GB2312"/>
          <w:sz w:val="13"/>
          <w:szCs w:val="13"/>
        </w:rPr>
        <w:t>成都畅越机械工程有限公司“2020.</w:t>
      </w:r>
      <w:smartTag w:uri="urn:schemas-microsoft-com:office:smarttags" w:element="chmetcnv">
        <w:smartTagPr>
          <w:attr w:name="UnitName" w:val="”"/>
          <w:attr w:name="SourceValue" w:val="10.6"/>
          <w:attr w:name="HasSpace" w:val="False"/>
          <w:attr w:name="Negative" w:val="False"/>
          <w:attr w:name="NumberType" w:val="1"/>
          <w:attr w:name="TCSC" w:val="0"/>
        </w:smartTagPr>
        <w:r w:rsidR="008F4C1E" w:rsidRPr="008F4C1E">
          <w:rPr>
            <w:rFonts w:asciiTheme="minorEastAsia" w:hAnsiTheme="minorEastAsia" w:cs="仿宋_GB2312"/>
            <w:sz w:val="13"/>
            <w:szCs w:val="13"/>
          </w:rPr>
          <w:t>10.6”</w:t>
        </w:r>
      </w:smartTag>
      <w:r w:rsidR="008F4C1E" w:rsidRPr="008F4C1E">
        <w:rPr>
          <w:rFonts w:asciiTheme="minorEastAsia" w:hAnsiTheme="minorEastAsia" w:cs="仿宋_GB2312"/>
          <w:sz w:val="13"/>
          <w:szCs w:val="13"/>
        </w:rPr>
        <w:t>一般高处坠落</w:t>
      </w:r>
      <w:r w:rsidR="008F4C1E" w:rsidRPr="008F4C1E">
        <w:rPr>
          <w:rFonts w:asciiTheme="minorEastAsia" w:hAnsiTheme="minorEastAsia" w:cs="仿宋_GB2312" w:hint="eastAsia"/>
          <w:sz w:val="13"/>
          <w:szCs w:val="13"/>
        </w:rPr>
        <w:t>生产安全</w:t>
      </w:r>
      <w:r w:rsidR="008F4C1E" w:rsidRPr="008F4C1E">
        <w:rPr>
          <w:rFonts w:asciiTheme="minorEastAsia" w:hAnsiTheme="minorEastAsia" w:cs="仿宋_GB2312"/>
          <w:sz w:val="13"/>
          <w:szCs w:val="13"/>
        </w:rPr>
        <w:t>事故</w:t>
      </w:r>
      <w:r w:rsidR="008F4C1E" w:rsidRPr="008F4C1E">
        <w:rPr>
          <w:rFonts w:asciiTheme="minorEastAsia" w:hAnsiTheme="minorEastAsia" w:cs="仿宋_GB2312" w:hint="eastAsia"/>
          <w:sz w:val="13"/>
          <w:szCs w:val="13"/>
        </w:rPr>
        <w:t>中，</w:t>
      </w:r>
      <w:r w:rsidR="008F4C1E" w:rsidRPr="008F4C1E">
        <w:rPr>
          <w:rFonts w:asciiTheme="minorEastAsia" w:hAnsiTheme="minorEastAsia" w:cs="仿宋_GB2312"/>
          <w:sz w:val="13"/>
          <w:szCs w:val="13"/>
        </w:rPr>
        <w:t>未切实履行安全生产主体责任，对东方电机滑线改造项目安全技术管理工作不落实，编制审批和实施的《东方电气集团东方电机有限公司焊接</w:t>
      </w:r>
      <w:smartTag w:uri="urn:schemas-microsoft-com:office:smarttags" w:element="chmetcnv">
        <w:smartTagPr>
          <w:attr w:name="TCSC" w:val="0"/>
          <w:attr w:name="NumberType" w:val="1"/>
          <w:attr w:name="Negative" w:val="False"/>
          <w:attr w:name="HasSpace" w:val="False"/>
          <w:attr w:name="SourceValue" w:val="27"/>
          <w:attr w:name="UnitName" w:val="m"/>
        </w:smartTagPr>
        <w:r w:rsidR="008F4C1E" w:rsidRPr="008F4C1E">
          <w:rPr>
            <w:rFonts w:asciiTheme="minorEastAsia" w:hAnsiTheme="minorEastAsia" w:cs="仿宋_GB2312"/>
            <w:sz w:val="13"/>
            <w:szCs w:val="13"/>
          </w:rPr>
          <w:t>27m</w:t>
        </w:r>
      </w:smartTag>
      <w:r w:rsidR="008F4C1E" w:rsidRPr="008F4C1E">
        <w:rPr>
          <w:rFonts w:asciiTheme="minorEastAsia" w:hAnsiTheme="minorEastAsia" w:cs="仿宋_GB2312"/>
          <w:sz w:val="13"/>
          <w:szCs w:val="13"/>
        </w:rPr>
        <w:t>跨吊车滑线改造及吊车停电器更换项目施工方案》中的相关安全技术措施针对性不强，未根据施工场地条件制定和实施有针对性的防止高处作业人员坠落的安全措施；同时，该方案未就从事滑线安装的高处作业人员的施工安全站位等提出明确的安全措施要求；现场安全管理工作不到位，对本公司负责东方电机滑线改造项目的负责人、安全员对该项目施工的现场安全生产工作缺乏检查，以及本次事故发生时现场无安全监护人员、对该项目施工过程中的相关人员的违规违章作业行为未予及时发现和有效制止等隐患和问题</w:t>
      </w:r>
      <w:r w:rsidR="008F4C1E" w:rsidRPr="008F4C1E">
        <w:rPr>
          <w:rFonts w:asciiTheme="minorEastAsia" w:hAnsiTheme="minorEastAsia" w:cs="仿宋_GB2312" w:hint="eastAsia"/>
          <w:sz w:val="13"/>
          <w:szCs w:val="13"/>
        </w:rPr>
        <w:t>未及时督促整改</w:t>
      </w:r>
      <w:r w:rsidR="008F4C1E" w:rsidRPr="008F4C1E">
        <w:rPr>
          <w:rFonts w:asciiTheme="minorEastAsia" w:hAnsiTheme="minorEastAsia" w:cs="仿宋_GB2312"/>
          <w:sz w:val="13"/>
          <w:szCs w:val="13"/>
        </w:rPr>
        <w:t>，导致本次事故发生</w:t>
      </w:r>
      <w:r w:rsidR="008F4C1E" w:rsidRPr="008F4C1E">
        <w:rPr>
          <w:rFonts w:asciiTheme="minorEastAsia" w:hAnsiTheme="minorEastAsia" w:cs="仿宋_GB2312" w:hint="eastAsia"/>
          <w:sz w:val="13"/>
          <w:szCs w:val="13"/>
        </w:rPr>
        <w:t>，对此次事故的发生负有主体责任。主要证据有：《询问笔录》17份、《现场勘验笔录》1份以及你单位提供的证据资料等。</w:t>
      </w:r>
    </w:p>
    <w:p w:rsidR="004B31B8" w:rsidRPr="00796D21" w:rsidRDefault="004B31B8" w:rsidP="00865050">
      <w:pPr>
        <w:widowControl/>
        <w:jc w:val="left"/>
        <w:rPr>
          <w:rFonts w:ascii="仿宋" w:eastAsia="仿宋" w:hAnsi="仿宋" w:cs="宋体"/>
          <w:color w:val="000000"/>
          <w:kern w:val="0"/>
          <w:sz w:val="24"/>
          <w:szCs w:val="24"/>
        </w:rPr>
      </w:pPr>
    </w:p>
    <w:p w:rsidR="00025BD7" w:rsidRDefault="009D5DE6" w:rsidP="00025BD7">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4E208B" w:rsidRPr="004E208B">
        <w:rPr>
          <w:rFonts w:ascii="宋体" w:eastAsia="宋体" w:hAnsi="宋体" w:cs="宋体" w:hint="eastAsia"/>
          <w:kern w:val="0"/>
          <w:sz w:val="13"/>
          <w:szCs w:val="13"/>
        </w:rPr>
        <w:t>《中华人民共和国安全生产法》第一百零九条第一项</w:t>
      </w:r>
    </w:p>
    <w:p w:rsidR="00025BD7" w:rsidRDefault="00025BD7" w:rsidP="00025BD7">
      <w:pPr>
        <w:widowControl/>
        <w:jc w:val="left"/>
        <w:rPr>
          <w:rFonts w:ascii="宋体" w:eastAsia="宋体" w:hAnsi="宋体" w:cs="宋体"/>
          <w:kern w:val="0"/>
          <w:sz w:val="13"/>
          <w:szCs w:val="13"/>
        </w:rPr>
      </w:pPr>
    </w:p>
    <w:p w:rsidR="009C78D5" w:rsidRDefault="009D5DE6" w:rsidP="00025BD7">
      <w:pPr>
        <w:widowControl/>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025BD7" w:rsidRDefault="00025BD7" w:rsidP="007D1320">
      <w:pPr>
        <w:widowControl/>
        <w:jc w:val="left"/>
        <w:rPr>
          <w:rFonts w:ascii="宋体" w:eastAsia="宋体" w:hAnsi="宋体" w:cs="宋体"/>
          <w:b/>
          <w:bCs/>
          <w:kern w:val="0"/>
          <w:sz w:val="13"/>
          <w:szCs w:val="13"/>
        </w:rPr>
      </w:pPr>
    </w:p>
    <w:p w:rsidR="008F4C1E" w:rsidRPr="008F4C1E" w:rsidRDefault="009D5DE6" w:rsidP="00911A57">
      <w:pPr>
        <w:spacing w:line="360" w:lineRule="exact"/>
        <w:rPr>
          <w:rFonts w:asciiTheme="minorEastAsia" w:hAnsiTheme="minorEastAsia" w:cs="仿宋_GB2312"/>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911A57" w:rsidRPr="008F4C1E">
        <w:rPr>
          <w:rFonts w:asciiTheme="minorEastAsia" w:hAnsiTheme="minorEastAsia" w:cs="仿宋_GB2312" w:hint="eastAsia"/>
          <w:sz w:val="13"/>
          <w:szCs w:val="13"/>
        </w:rPr>
        <w:t>在</w:t>
      </w:r>
      <w:r w:rsidR="00911A57" w:rsidRPr="008F4C1E">
        <w:rPr>
          <w:rFonts w:asciiTheme="minorEastAsia" w:hAnsiTheme="minorEastAsia" w:cs="仿宋_GB2312"/>
          <w:sz w:val="13"/>
          <w:szCs w:val="13"/>
        </w:rPr>
        <w:t>成都畅越机械工程有限公司“2020.</w:t>
      </w:r>
      <w:smartTag w:uri="urn:schemas-microsoft-com:office:smarttags" w:element="chmetcnv">
        <w:smartTagPr>
          <w:attr w:name="UnitName" w:val="”"/>
          <w:attr w:name="SourceValue" w:val="10.6"/>
          <w:attr w:name="HasSpace" w:val="False"/>
          <w:attr w:name="Negative" w:val="False"/>
          <w:attr w:name="NumberType" w:val="1"/>
          <w:attr w:name="TCSC" w:val="0"/>
        </w:smartTagPr>
        <w:r w:rsidR="00911A57" w:rsidRPr="008F4C1E">
          <w:rPr>
            <w:rFonts w:asciiTheme="minorEastAsia" w:hAnsiTheme="minorEastAsia" w:cs="仿宋_GB2312"/>
            <w:sz w:val="13"/>
            <w:szCs w:val="13"/>
          </w:rPr>
          <w:t>10.6”</w:t>
        </w:r>
      </w:smartTag>
      <w:r w:rsidR="00911A57" w:rsidRPr="008F4C1E">
        <w:rPr>
          <w:rFonts w:asciiTheme="minorEastAsia" w:hAnsiTheme="minorEastAsia" w:cs="仿宋_GB2312"/>
          <w:sz w:val="13"/>
          <w:szCs w:val="13"/>
        </w:rPr>
        <w:t>一般高处坠落</w:t>
      </w:r>
      <w:r w:rsidR="00911A57" w:rsidRPr="008F4C1E">
        <w:rPr>
          <w:rFonts w:asciiTheme="minorEastAsia" w:hAnsiTheme="minorEastAsia" w:cs="仿宋_GB2312" w:hint="eastAsia"/>
          <w:sz w:val="13"/>
          <w:szCs w:val="13"/>
        </w:rPr>
        <w:t>生产安全</w:t>
      </w:r>
      <w:r w:rsidR="00911A57" w:rsidRPr="008F4C1E">
        <w:rPr>
          <w:rFonts w:asciiTheme="minorEastAsia" w:hAnsiTheme="minorEastAsia" w:cs="仿宋_GB2312"/>
          <w:sz w:val="13"/>
          <w:szCs w:val="13"/>
        </w:rPr>
        <w:t>事故</w:t>
      </w:r>
      <w:r w:rsidR="00911A57" w:rsidRPr="008F4C1E">
        <w:rPr>
          <w:rFonts w:asciiTheme="minorEastAsia" w:hAnsiTheme="minorEastAsia" w:cs="仿宋_GB2312" w:hint="eastAsia"/>
          <w:sz w:val="13"/>
          <w:szCs w:val="13"/>
        </w:rPr>
        <w:t>中，</w:t>
      </w:r>
      <w:r w:rsidR="00911A57" w:rsidRPr="008F4C1E">
        <w:rPr>
          <w:rFonts w:asciiTheme="minorEastAsia" w:hAnsiTheme="minorEastAsia" w:cs="仿宋_GB2312"/>
          <w:sz w:val="13"/>
          <w:szCs w:val="13"/>
        </w:rPr>
        <w:t>未切实履行安全生产主体责任，对东方电机滑线改造项目安全技术管理工作不落实，编制审批和实施的《东方电气集团东方电机有限公司焊接</w:t>
      </w:r>
      <w:smartTag w:uri="urn:schemas-microsoft-com:office:smarttags" w:element="chmetcnv">
        <w:smartTagPr>
          <w:attr w:name="TCSC" w:val="0"/>
          <w:attr w:name="NumberType" w:val="1"/>
          <w:attr w:name="Negative" w:val="False"/>
          <w:attr w:name="HasSpace" w:val="False"/>
          <w:attr w:name="SourceValue" w:val="27"/>
          <w:attr w:name="UnitName" w:val="m"/>
        </w:smartTagPr>
        <w:r w:rsidR="00911A57" w:rsidRPr="008F4C1E">
          <w:rPr>
            <w:rFonts w:asciiTheme="minorEastAsia" w:hAnsiTheme="minorEastAsia" w:cs="仿宋_GB2312"/>
            <w:sz w:val="13"/>
            <w:szCs w:val="13"/>
          </w:rPr>
          <w:t>27m</w:t>
        </w:r>
      </w:smartTag>
      <w:r w:rsidR="00911A57" w:rsidRPr="008F4C1E">
        <w:rPr>
          <w:rFonts w:asciiTheme="minorEastAsia" w:hAnsiTheme="minorEastAsia" w:cs="仿宋_GB2312"/>
          <w:sz w:val="13"/>
          <w:szCs w:val="13"/>
        </w:rPr>
        <w:t>跨吊车滑线改造及吊车停电器更换项目施工方案》中的相关安全技术措施针对性不强，未根据施工场地条件制定和实施有针对性的防止高处作业人员坠落的安全措施；同时，该方案未就从事滑线安装的高处作业人员的施工安全站位等提出明确的安全措施要求；现场安全管理工作不到位，对本公司负责东方电机滑线改造项目的负责人、安全员对该项目施工的现场安全生产工作缺乏检查，以及本次事故发生时现场无安全监护人员、对该项目施工过程中的相关人员的违规违章作业行为未予及时发现和有效制止等隐患和问题</w:t>
      </w:r>
      <w:r w:rsidR="00911A57" w:rsidRPr="008F4C1E">
        <w:rPr>
          <w:rFonts w:asciiTheme="minorEastAsia" w:hAnsiTheme="minorEastAsia" w:cs="仿宋_GB2312" w:hint="eastAsia"/>
          <w:sz w:val="13"/>
          <w:szCs w:val="13"/>
        </w:rPr>
        <w:t>未及时督促整改</w:t>
      </w:r>
      <w:r w:rsidR="00911A57" w:rsidRPr="008F4C1E">
        <w:rPr>
          <w:rFonts w:asciiTheme="minorEastAsia" w:hAnsiTheme="minorEastAsia" w:cs="仿宋_GB2312"/>
          <w:sz w:val="13"/>
          <w:szCs w:val="13"/>
        </w:rPr>
        <w:t>，导致本次事故发生</w:t>
      </w:r>
      <w:r w:rsidR="00911A57" w:rsidRPr="008F4C1E">
        <w:rPr>
          <w:rFonts w:asciiTheme="minorEastAsia" w:hAnsiTheme="minorEastAsia" w:cs="仿宋_GB2312" w:hint="eastAsia"/>
          <w:sz w:val="13"/>
          <w:szCs w:val="13"/>
        </w:rPr>
        <w:t>，对此次事故的发生负有主体责任。主要证据有：《询问笔录》17份、《现场勘验笔录》1份以及你单位提供的证据资料等。</w:t>
      </w:r>
      <w:r w:rsidR="008F4C1E" w:rsidRPr="008F4C1E">
        <w:rPr>
          <w:rFonts w:asciiTheme="minorEastAsia" w:hAnsiTheme="minorEastAsia" w:cs="仿宋_GB2312" w:hint="eastAsia"/>
          <w:sz w:val="13"/>
          <w:szCs w:val="13"/>
        </w:rPr>
        <w:t>以上事实违反了</w:t>
      </w:r>
      <w:r w:rsidR="008F4C1E" w:rsidRPr="008F4C1E">
        <w:rPr>
          <w:rFonts w:asciiTheme="minorEastAsia" w:hAnsiTheme="minorEastAsia" w:cs="仿宋_GB2312"/>
          <w:sz w:val="13"/>
          <w:szCs w:val="13"/>
        </w:rPr>
        <w:t>东方电气集团东方电机有限公司《相关方安全管理办法》第</w:t>
      </w:r>
      <w:smartTag w:uri="urn:schemas-microsoft-com:office:smarttags" w:element="chsdate">
        <w:smartTagPr>
          <w:attr w:name="IsROCDate" w:val="False"/>
          <w:attr w:name="IsLunarDate" w:val="False"/>
          <w:attr w:name="Day" w:val="30"/>
          <w:attr w:name="Month" w:val="12"/>
          <w:attr w:name="Year" w:val="1899"/>
        </w:smartTagPr>
        <w:r w:rsidR="008F4C1E" w:rsidRPr="008F4C1E">
          <w:rPr>
            <w:rFonts w:asciiTheme="minorEastAsia" w:hAnsiTheme="minorEastAsia" w:cs="仿宋_GB2312"/>
            <w:sz w:val="13"/>
            <w:szCs w:val="13"/>
          </w:rPr>
          <w:t>5.3.3</w:t>
        </w:r>
      </w:smartTag>
      <w:r w:rsidR="008F4C1E" w:rsidRPr="008F4C1E">
        <w:rPr>
          <w:rFonts w:asciiTheme="minorEastAsia" w:hAnsiTheme="minorEastAsia" w:cs="仿宋_GB2312"/>
          <w:sz w:val="13"/>
          <w:szCs w:val="13"/>
        </w:rPr>
        <w:t>条第二款</w:t>
      </w:r>
      <w:r w:rsidR="008F4C1E" w:rsidRPr="008F4C1E">
        <w:rPr>
          <w:rFonts w:asciiTheme="minorEastAsia" w:hAnsiTheme="minorEastAsia" w:cs="仿宋_GB2312" w:hint="eastAsia"/>
          <w:sz w:val="13"/>
          <w:szCs w:val="13"/>
        </w:rPr>
        <w:t>、</w:t>
      </w:r>
      <w:r w:rsidR="008F4C1E" w:rsidRPr="008F4C1E">
        <w:rPr>
          <w:rFonts w:asciiTheme="minorEastAsia" w:hAnsiTheme="minorEastAsia" w:cs="仿宋_GB2312"/>
          <w:sz w:val="13"/>
          <w:szCs w:val="13"/>
        </w:rPr>
        <w:t>《东电外来施工安全、治安、消防管理协议书》第1.1条</w:t>
      </w:r>
      <w:r w:rsidR="008F4C1E" w:rsidRPr="008F4C1E">
        <w:rPr>
          <w:rFonts w:asciiTheme="minorEastAsia" w:hAnsiTheme="minorEastAsia" w:cs="仿宋_GB2312" w:hint="eastAsia"/>
          <w:sz w:val="13"/>
          <w:szCs w:val="13"/>
        </w:rPr>
        <w:t>、</w:t>
      </w:r>
      <w:r w:rsidR="008F4C1E" w:rsidRPr="008F4C1E">
        <w:rPr>
          <w:rFonts w:asciiTheme="minorEastAsia" w:hAnsiTheme="minorEastAsia" w:cs="仿宋_GB2312"/>
          <w:sz w:val="13"/>
          <w:szCs w:val="13"/>
        </w:rPr>
        <w:t>《</w:t>
      </w:r>
      <w:r w:rsidR="008F4C1E" w:rsidRPr="008F4C1E">
        <w:rPr>
          <w:rFonts w:asciiTheme="minorEastAsia" w:hAnsiTheme="minorEastAsia" w:cs="仿宋_GB2312" w:hint="eastAsia"/>
          <w:sz w:val="13"/>
          <w:szCs w:val="13"/>
        </w:rPr>
        <w:t>中华人民共和国</w:t>
      </w:r>
      <w:r w:rsidR="008F4C1E" w:rsidRPr="008F4C1E">
        <w:rPr>
          <w:rFonts w:asciiTheme="minorEastAsia" w:hAnsiTheme="minorEastAsia" w:cs="仿宋_GB2312"/>
          <w:sz w:val="13"/>
          <w:szCs w:val="13"/>
        </w:rPr>
        <w:t>安全生产法》第三十八条</w:t>
      </w:r>
      <w:r w:rsidR="008F4C1E" w:rsidRPr="008F4C1E">
        <w:rPr>
          <w:rFonts w:asciiTheme="minorEastAsia" w:hAnsiTheme="minorEastAsia" w:cs="仿宋_GB2312" w:hint="eastAsia"/>
          <w:sz w:val="13"/>
          <w:szCs w:val="13"/>
        </w:rPr>
        <w:t>等的规定，依据《中华人民共和国安全生产法》第一百零九条第一项的规定，决定给予罚款人民币2</w:t>
      </w:r>
      <w:r w:rsidR="008F4C1E" w:rsidRPr="008F4C1E">
        <w:rPr>
          <w:rFonts w:asciiTheme="minorEastAsia" w:hAnsiTheme="minorEastAsia" w:cs="仿宋_GB2312"/>
          <w:sz w:val="13"/>
          <w:szCs w:val="13"/>
        </w:rPr>
        <w:t>2</w:t>
      </w:r>
      <w:r w:rsidR="008F4C1E" w:rsidRPr="008F4C1E">
        <w:rPr>
          <w:rFonts w:asciiTheme="minorEastAsia" w:hAnsiTheme="minorEastAsia" w:cs="仿宋_GB2312" w:hint="eastAsia"/>
          <w:sz w:val="13"/>
          <w:szCs w:val="13"/>
        </w:rPr>
        <w:t>0000（大写：贰拾贰万圆整）的行政处罚。</w:t>
      </w: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861D6A">
        <w:rPr>
          <w:rFonts w:ascii="宋体" w:eastAsia="宋体" w:hAnsi="宋体" w:cs="宋体" w:hint="eastAsia"/>
          <w:kern w:val="0"/>
          <w:sz w:val="13"/>
          <w:szCs w:val="13"/>
        </w:rPr>
        <w:t>2</w:t>
      </w:r>
      <w:r w:rsidR="008F4C1E">
        <w:rPr>
          <w:rFonts w:ascii="宋体" w:eastAsia="宋体" w:hAnsi="宋体" w:cs="宋体" w:hint="eastAsia"/>
          <w:kern w:val="0"/>
          <w:sz w:val="13"/>
          <w:szCs w:val="13"/>
        </w:rPr>
        <w:t>2</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w:t>
      </w:r>
      <w:r w:rsidR="00861D6A">
        <w:rPr>
          <w:rFonts w:ascii="宋体" w:eastAsia="宋体" w:hAnsi="宋体" w:cs="宋体" w:hint="eastAsia"/>
          <w:kern w:val="0"/>
          <w:sz w:val="13"/>
          <w:szCs w:val="13"/>
        </w:rPr>
        <w:t>1</w:t>
      </w:r>
      <w:r w:rsidR="00061204" w:rsidRPr="00061204">
        <w:rPr>
          <w:rFonts w:ascii="宋体" w:eastAsia="宋体" w:hAnsi="宋体" w:cs="宋体"/>
          <w:kern w:val="0"/>
          <w:sz w:val="13"/>
          <w:szCs w:val="13"/>
        </w:rPr>
        <w:t>/</w:t>
      </w:r>
      <w:r w:rsidR="00861D6A">
        <w:rPr>
          <w:rFonts w:ascii="宋体" w:eastAsia="宋体" w:hAnsi="宋体" w:cs="宋体" w:hint="eastAsia"/>
          <w:kern w:val="0"/>
          <w:sz w:val="13"/>
          <w:szCs w:val="13"/>
        </w:rPr>
        <w:t>01</w:t>
      </w:r>
      <w:r w:rsidR="00061204" w:rsidRPr="00061204">
        <w:rPr>
          <w:rFonts w:ascii="宋体" w:eastAsia="宋体" w:hAnsi="宋体" w:cs="宋体"/>
          <w:kern w:val="0"/>
          <w:sz w:val="13"/>
          <w:szCs w:val="13"/>
        </w:rPr>
        <w:t>/</w:t>
      </w:r>
      <w:r w:rsidR="004E208B">
        <w:rPr>
          <w:rFonts w:ascii="宋体" w:eastAsia="宋体" w:hAnsi="宋体" w:cs="宋体" w:hint="eastAsia"/>
          <w:kern w:val="0"/>
          <w:sz w:val="13"/>
          <w:szCs w:val="13"/>
        </w:rPr>
        <w:t>26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p>
    <w:p w:rsidR="009C78D5" w:rsidRDefault="009C78D5"/>
    <w:sectPr w:rsidR="009C78D5" w:rsidSect="008168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11B2" w:rsidRDefault="003011B2" w:rsidP="00CF63CD">
      <w:r>
        <w:separator/>
      </w:r>
    </w:p>
  </w:endnote>
  <w:endnote w:type="continuationSeparator" w:id="1">
    <w:p w:rsidR="003011B2" w:rsidRDefault="003011B2" w:rsidP="00CF6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黑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11B2" w:rsidRDefault="003011B2" w:rsidP="00CF63CD">
      <w:r>
        <w:separator/>
      </w:r>
    </w:p>
  </w:footnote>
  <w:footnote w:type="continuationSeparator" w:id="1">
    <w:p w:rsidR="003011B2" w:rsidRDefault="003011B2" w:rsidP="00CF63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4735"/>
    <w:rsid w:val="00025BD7"/>
    <w:rsid w:val="00061204"/>
    <w:rsid w:val="000A2873"/>
    <w:rsid w:val="000C03B6"/>
    <w:rsid w:val="000D7D97"/>
    <w:rsid w:val="001005CE"/>
    <w:rsid w:val="00265597"/>
    <w:rsid w:val="002B1FE2"/>
    <w:rsid w:val="002D1E9F"/>
    <w:rsid w:val="002D4C21"/>
    <w:rsid w:val="002F1F9C"/>
    <w:rsid w:val="003011B2"/>
    <w:rsid w:val="0030129D"/>
    <w:rsid w:val="00343402"/>
    <w:rsid w:val="003E2AB7"/>
    <w:rsid w:val="004077E8"/>
    <w:rsid w:val="00423FA8"/>
    <w:rsid w:val="0049539A"/>
    <w:rsid w:val="004B31B8"/>
    <w:rsid w:val="004C45FB"/>
    <w:rsid w:val="004E208B"/>
    <w:rsid w:val="0050086F"/>
    <w:rsid w:val="00565B80"/>
    <w:rsid w:val="005A5C34"/>
    <w:rsid w:val="006045BA"/>
    <w:rsid w:val="00626DE0"/>
    <w:rsid w:val="00675FE4"/>
    <w:rsid w:val="00796D21"/>
    <w:rsid w:val="007975AE"/>
    <w:rsid w:val="007A194C"/>
    <w:rsid w:val="007D1320"/>
    <w:rsid w:val="007D29F7"/>
    <w:rsid w:val="00805B1C"/>
    <w:rsid w:val="008168C7"/>
    <w:rsid w:val="00850133"/>
    <w:rsid w:val="00850FCE"/>
    <w:rsid w:val="00861D6A"/>
    <w:rsid w:val="00865050"/>
    <w:rsid w:val="008A4735"/>
    <w:rsid w:val="008F4C1E"/>
    <w:rsid w:val="00911A57"/>
    <w:rsid w:val="0091239C"/>
    <w:rsid w:val="00960C43"/>
    <w:rsid w:val="0098403A"/>
    <w:rsid w:val="009C78D5"/>
    <w:rsid w:val="009D5DE6"/>
    <w:rsid w:val="009F492A"/>
    <w:rsid w:val="00A75BD8"/>
    <w:rsid w:val="00A861DF"/>
    <w:rsid w:val="00AA7864"/>
    <w:rsid w:val="00B4756F"/>
    <w:rsid w:val="00B62C90"/>
    <w:rsid w:val="00BA2048"/>
    <w:rsid w:val="00BB67A9"/>
    <w:rsid w:val="00C82854"/>
    <w:rsid w:val="00CD4764"/>
    <w:rsid w:val="00CF63CD"/>
    <w:rsid w:val="00CF706E"/>
    <w:rsid w:val="00D52E0E"/>
    <w:rsid w:val="00D56D5B"/>
    <w:rsid w:val="00D817D3"/>
    <w:rsid w:val="00D95949"/>
    <w:rsid w:val="00E67C04"/>
    <w:rsid w:val="00E910A1"/>
    <w:rsid w:val="00F70B1D"/>
    <w:rsid w:val="00F93F5C"/>
    <w:rsid w:val="00FB54E2"/>
    <w:rsid w:val="00FC1234"/>
    <w:rsid w:val="00FF1809"/>
    <w:rsid w:val="02A42D8F"/>
    <w:rsid w:val="0A08407C"/>
    <w:rsid w:val="3732008F"/>
    <w:rsid w:val="58321D21"/>
    <w:rsid w:val="649338E9"/>
    <w:rsid w:val="6C5E77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68C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168C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168C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8168C7"/>
    <w:rPr>
      <w:sz w:val="18"/>
      <w:szCs w:val="18"/>
    </w:rPr>
  </w:style>
  <w:style w:type="character" w:customStyle="1" w:styleId="Char">
    <w:name w:val="页脚 Char"/>
    <w:basedOn w:val="a0"/>
    <w:link w:val="a3"/>
    <w:uiPriority w:val="99"/>
    <w:semiHidden/>
    <w:rsid w:val="008168C7"/>
    <w:rPr>
      <w:sz w:val="18"/>
      <w:szCs w:val="18"/>
    </w:rPr>
  </w:style>
</w:styles>
</file>

<file path=word/webSettings.xml><?xml version="1.0" encoding="utf-8"?>
<w:webSettings xmlns:r="http://schemas.openxmlformats.org/officeDocument/2006/relationships" xmlns:w="http://schemas.openxmlformats.org/wordprocessingml/2006/main">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176</Words>
  <Characters>1004</Characters>
  <Application>Microsoft Office Word</Application>
  <DocSecurity>0</DocSecurity>
  <Lines>8</Lines>
  <Paragraphs>2</Paragraphs>
  <ScaleCrop>false</ScaleCrop>
  <Company>Hewlett-Packard Company</Company>
  <LinksUpToDate>false</LinksUpToDate>
  <CharactersWithSpaces>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2020-11-17T08:02:00Z</dcterms:created>
  <dcterms:modified xsi:type="dcterms:W3CDTF">2021-03-30T02:55:00Z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