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3D" w:rsidRDefault="0006273D" w:rsidP="0006273D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 w:rsidR="0006273D" w:rsidRDefault="0006273D" w:rsidP="0006273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内容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435C53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四川三星新材料科技股份有限公司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435C53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四川省广汉市深圳路西三段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Default="00435C53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915106007091824899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435C53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张清龙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435C53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2020</w:t>
            </w:r>
            <w:r>
              <w:rPr>
                <w:rFonts w:eastAsiaTheme="minorEastAsia" w:hint="eastAsia"/>
                <w:sz w:val="30"/>
                <w:szCs w:val="30"/>
              </w:rPr>
              <w:t>年</w:t>
            </w:r>
            <w:r>
              <w:rPr>
                <w:rFonts w:eastAsiaTheme="minorEastAsia" w:hint="eastAsia"/>
                <w:sz w:val="30"/>
                <w:szCs w:val="30"/>
              </w:rPr>
              <w:t>12</w:t>
            </w:r>
            <w:r>
              <w:rPr>
                <w:rFonts w:eastAsiaTheme="minorEastAsia" w:hint="eastAsia"/>
                <w:sz w:val="30"/>
                <w:szCs w:val="30"/>
              </w:rPr>
              <w:t>月</w:t>
            </w:r>
            <w:r>
              <w:rPr>
                <w:rFonts w:eastAsiaTheme="minorEastAsia" w:hint="eastAsia"/>
                <w:sz w:val="30"/>
                <w:szCs w:val="30"/>
              </w:rPr>
              <w:t>8</w:t>
            </w:r>
            <w:r>
              <w:rPr>
                <w:rFonts w:eastAsiaTheme="minorEastAsia" w:hint="eastAsia"/>
                <w:sz w:val="30"/>
                <w:szCs w:val="30"/>
              </w:rPr>
              <w:t>日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检查人员姓名、</w:t>
            </w:r>
          </w:p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 w:rsidP="00435C53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杨传宝科长</w:t>
            </w:r>
            <w:r>
              <w:rPr>
                <w:sz w:val="30"/>
                <w:szCs w:val="30"/>
              </w:rPr>
              <w:t>(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川</w:t>
            </w:r>
            <w:r>
              <w:rPr>
                <w:sz w:val="30"/>
                <w:szCs w:val="30"/>
              </w:rPr>
              <w:t>F031029)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、</w:t>
            </w:r>
            <w:r w:rsidR="00435C53">
              <w:rPr>
                <w:rFonts w:ascii="宋体" w:eastAsia="宋体" w:hAnsi="宋体" w:cs="宋体" w:hint="eastAsia"/>
                <w:sz w:val="30"/>
                <w:szCs w:val="30"/>
              </w:rPr>
              <w:t>张超副科长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（</w:t>
            </w:r>
            <w:r>
              <w:rPr>
                <w:rFonts w:ascii="Calibri" w:eastAsia="宋体" w:hAnsi="Calibri" w:cs="Times New Roman" w:hint="eastAsia"/>
                <w:sz w:val="30"/>
                <w:szCs w:val="30"/>
              </w:rPr>
              <w:t>川</w:t>
            </w:r>
            <w:r w:rsidR="00435C53">
              <w:rPr>
                <w:rFonts w:ascii="Calibri" w:eastAsia="宋体" w:hAnsi="Calibri" w:cs="Times New Roman"/>
                <w:sz w:val="30"/>
                <w:szCs w:val="30"/>
              </w:rPr>
              <w:t>F0310</w:t>
            </w:r>
            <w:r w:rsidR="00435C53">
              <w:rPr>
                <w:rFonts w:ascii="Calibri" w:eastAsia="宋体" w:hAnsi="Calibri" w:cs="Times New Roman" w:hint="eastAsia"/>
                <w:sz w:val="30"/>
                <w:szCs w:val="30"/>
              </w:rPr>
              <w:t>4</w:t>
            </w:r>
            <w:r>
              <w:rPr>
                <w:rFonts w:ascii="Calibri" w:eastAsia="宋体" w:hAnsi="Calibri" w:cs="Times New Roman"/>
                <w:sz w:val="30"/>
                <w:szCs w:val="30"/>
              </w:rPr>
              <w:t>3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）</w:t>
            </w:r>
          </w:p>
        </w:tc>
      </w:tr>
      <w:tr w:rsidR="0006273D" w:rsidTr="0006273D">
        <w:trPr>
          <w:trHeight w:val="19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Pr="00435C53" w:rsidRDefault="00435C53" w:rsidP="00435C53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仿宋" w:eastAsia="仿宋" w:hAnsi="仿宋" w:hint="eastAsia"/>
                <w:sz w:val="24"/>
              </w:rPr>
            </w:pPr>
            <w:r w:rsidRPr="00435C53">
              <w:rPr>
                <w:rFonts w:ascii="仿宋" w:eastAsia="仿宋" w:hAnsi="仿宋" w:hint="eastAsia"/>
                <w:sz w:val="24"/>
              </w:rPr>
              <w:t>安全生产责任制及安全生产管理制度落实情况</w:t>
            </w:r>
          </w:p>
          <w:p w:rsidR="00435C53" w:rsidRPr="00435C53" w:rsidRDefault="00435C53" w:rsidP="00435C53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2.《四川省应急管理厅关于强化钢铁、铝加工、粉尘防爆等工贸行业重点领域专项执法的通知》中所列的执法检查重点事项</w:t>
            </w:r>
          </w:p>
        </w:tc>
      </w:tr>
      <w:tr w:rsidR="0006273D" w:rsidTr="0006273D">
        <w:trPr>
          <w:trHeight w:val="2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Default="00435C53" w:rsidP="000A6F2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1.未按规定建立健全安全管理制度；2.未按规定建立专用账户提取安全生产费用；3.未如实记录新进员工的培训情况；4.主要负责人、安全管理人员未按规定参加培训并考试合格；5.孙建勇焊工作业证</w:t>
            </w:r>
            <w:r w:rsidR="00AC5814">
              <w:rPr>
                <w:rFonts w:ascii="仿宋" w:eastAsia="仿宋" w:hAnsi="仿宋" w:hint="eastAsia"/>
                <w:sz w:val="24"/>
              </w:rPr>
              <w:t>和胡德电工作业证过期；6.2017年特种工业铝型材（新材料）生产建设项目未按规定履行安全设施“三同时”手续；7.车间级隐患排查未形成闭环管理；8.未对有限空间进行辨识并标识；9.固定炉的出铝口未设置机械锁紧装置；10.未配置出水口和流槽的液位传感器和报警装置；11.结晶器冷却水报警装置拆除，未设置应急电源；12.托盘钢丝绳未使用钢芯钢丝绳；13.天然气泄漏报警装置拆除，快速切断阀失效；14.天然气放散管设置在室内；15.动火作业审批单“检查结果”</w:t>
            </w:r>
            <w:r w:rsidR="009C4C3E">
              <w:rPr>
                <w:rFonts w:ascii="仿宋" w:eastAsia="仿宋" w:hAnsi="仿宋" w:hint="eastAsia"/>
                <w:sz w:val="24"/>
              </w:rPr>
              <w:t>一栏中未载明介质的检测数据，且未配备相应的检测设备；16.</w:t>
            </w:r>
            <w:r w:rsidR="009C4C3E">
              <w:rPr>
                <w:rFonts w:ascii="仿宋" w:eastAsia="仿宋" w:hAnsi="仿宋" w:hint="eastAsia"/>
                <w:sz w:val="24"/>
              </w:rPr>
              <w:lastRenderedPageBreak/>
              <w:t>安全管理人员配备数量不符合有关规定；17.生产车间部分行车无防脱钩装置；18.作业区缺少安全警示标志。</w:t>
            </w:r>
          </w:p>
        </w:tc>
      </w:tr>
      <w:tr w:rsidR="0006273D" w:rsidTr="0006273D">
        <w:trPr>
          <w:trHeight w:val="27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9C4C3E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请该企业对存在的问题按照《责令限期整改指令书》及时进行整改，并将整改情况报德阳市应急管理局。</w:t>
            </w:r>
          </w:p>
        </w:tc>
      </w:tr>
    </w:tbl>
    <w:p w:rsidR="007B0897" w:rsidRPr="0006273D" w:rsidRDefault="007B0897"/>
    <w:sectPr w:rsidR="007B0897" w:rsidRPr="0006273D" w:rsidSect="007B08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811" w:rsidRDefault="00426811" w:rsidP="0006273D">
      <w:r>
        <w:separator/>
      </w:r>
    </w:p>
  </w:endnote>
  <w:endnote w:type="continuationSeparator" w:id="0">
    <w:p w:rsidR="00426811" w:rsidRDefault="00426811" w:rsidP="00062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811" w:rsidRDefault="00426811" w:rsidP="0006273D">
      <w:r>
        <w:separator/>
      </w:r>
    </w:p>
  </w:footnote>
  <w:footnote w:type="continuationSeparator" w:id="0">
    <w:p w:rsidR="00426811" w:rsidRDefault="00426811" w:rsidP="000627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9789B"/>
    <w:multiLevelType w:val="hybridMultilevel"/>
    <w:tmpl w:val="EF5077BA"/>
    <w:lvl w:ilvl="0" w:tplc="63C880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273D"/>
    <w:rsid w:val="0006273D"/>
    <w:rsid w:val="000A6F2D"/>
    <w:rsid w:val="000B3FDE"/>
    <w:rsid w:val="00426811"/>
    <w:rsid w:val="00435C53"/>
    <w:rsid w:val="00554B0B"/>
    <w:rsid w:val="007B0897"/>
    <w:rsid w:val="009C4C3E"/>
    <w:rsid w:val="00AC5814"/>
    <w:rsid w:val="00CA6DFA"/>
    <w:rsid w:val="00E82FE1"/>
    <w:rsid w:val="00F43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7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27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27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27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273D"/>
    <w:rPr>
      <w:sz w:val="18"/>
      <w:szCs w:val="18"/>
    </w:rPr>
  </w:style>
  <w:style w:type="table" w:styleId="a5">
    <w:name w:val="Table Grid"/>
    <w:basedOn w:val="a1"/>
    <w:uiPriority w:val="59"/>
    <w:rsid w:val="0006273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35C5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110</Words>
  <Characters>627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2020-04-13T03:58:00Z</dcterms:created>
  <dcterms:modified xsi:type="dcterms:W3CDTF">2020-12-31T08:49:00Z</dcterms:modified>
</cp:coreProperties>
</file>