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045" w:rsidRPr="00BF090F" w:rsidRDefault="00FA644D" w:rsidP="00BF090F">
      <w:pPr>
        <w:jc w:val="center"/>
        <w:rPr>
          <w:sz w:val="36"/>
          <w:szCs w:val="36"/>
        </w:rPr>
      </w:pPr>
      <w:r w:rsidRPr="00BF090F">
        <w:rPr>
          <w:rFonts w:hint="eastAsia"/>
          <w:sz w:val="36"/>
          <w:szCs w:val="36"/>
        </w:rPr>
        <w:t>行政检查公示信息</w:t>
      </w:r>
    </w:p>
    <w:p w:rsidR="00FA644D" w:rsidRPr="00BF090F" w:rsidRDefault="00FA644D" w:rsidP="00FA644D">
      <w:pPr>
        <w:rPr>
          <w:sz w:val="30"/>
          <w:szCs w:val="30"/>
        </w:rPr>
      </w:pPr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 w:rsidR="00CE68F5" w:rsidRPr="00BF090F" w:rsidRDefault="00091348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</w:tcPr>
          <w:p w:rsidR="00CE68F5" w:rsidRPr="00BF090F" w:rsidRDefault="00091348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内容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</w:tcPr>
          <w:p w:rsidR="00CE68F5" w:rsidRPr="00B835E4" w:rsidRDefault="00091348" w:rsidP="00FA644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</w:t>
            </w:r>
            <w:r w:rsidR="00CE68F5" w:rsidRPr="00B835E4"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4536" w:type="dxa"/>
          </w:tcPr>
          <w:p w:rsidR="00CE68F5" w:rsidRPr="00257874" w:rsidRDefault="00257874" w:rsidP="00FA644D">
            <w:pPr>
              <w:rPr>
                <w:rFonts w:ascii="仿宋_GB2312" w:eastAsia="仿宋_GB2312" w:hAnsi="仿宋" w:cs="Times New Roman"/>
                <w:szCs w:val="21"/>
              </w:rPr>
            </w:pPr>
            <w:r w:rsidRPr="00257874">
              <w:rPr>
                <w:rFonts w:ascii="仿宋_GB2312" w:eastAsia="仿宋_GB2312" w:hAnsi="仿宋" w:cs="Times New Roman" w:hint="eastAsia"/>
                <w:szCs w:val="21"/>
              </w:rPr>
              <w:t xml:space="preserve">四川德阳联益石油天然气勘探开发有限公司、四川德阳新场气田开发有限责任公司  </w:t>
            </w:r>
            <w:r w:rsidR="00985DA8" w:rsidRPr="00257874">
              <w:rPr>
                <w:rFonts w:ascii="仿宋_GB2312" w:eastAsia="仿宋_GB2312" w:hAnsi="仿宋" w:cs="Times New Roman" w:hint="eastAsia"/>
                <w:szCs w:val="21"/>
              </w:rPr>
              <w:t xml:space="preserve"> </w:t>
            </w:r>
            <w:r w:rsidR="00F749C3" w:rsidRPr="00257874">
              <w:rPr>
                <w:rFonts w:ascii="仿宋_GB2312" w:eastAsia="仿宋_GB2312" w:hAnsi="仿宋" w:cs="Times New Roman" w:hint="eastAsia"/>
                <w:szCs w:val="21"/>
              </w:rPr>
              <w:t xml:space="preserve"> </w:t>
            </w:r>
            <w:r w:rsidR="00FA5400" w:rsidRPr="00257874">
              <w:rPr>
                <w:rFonts w:ascii="仿宋_GB2312" w:eastAsia="仿宋_GB2312" w:hAnsi="仿宋" w:cs="Times New Roman" w:hint="eastAsia"/>
                <w:szCs w:val="21"/>
              </w:rPr>
              <w:t xml:space="preserve">    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 w:rsidR="00CE68F5" w:rsidRPr="00257874" w:rsidRDefault="00257874" w:rsidP="00B50A24">
            <w:pPr>
              <w:rPr>
                <w:rFonts w:ascii="仿宋_GB2312" w:eastAsia="仿宋_GB2312" w:hAnsi="仿宋" w:cs="Times New Roman"/>
                <w:szCs w:val="21"/>
              </w:rPr>
            </w:pPr>
            <w:r w:rsidRPr="00257874">
              <w:rPr>
                <w:rFonts w:ascii="仿宋_GB2312" w:eastAsia="仿宋_GB2312" w:hAnsi="仿宋" w:cs="Times New Roman" w:hint="eastAsia"/>
                <w:szCs w:val="21"/>
              </w:rPr>
              <w:t xml:space="preserve">四川省德阳市泰山北路二段86号   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 w:rsidR="00CE68F5" w:rsidRPr="00B835E4" w:rsidRDefault="00091348" w:rsidP="00FA644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</w:tcPr>
          <w:p w:rsidR="00CE68F5" w:rsidRPr="00257874" w:rsidRDefault="00CE68F5" w:rsidP="00FA644D">
            <w:pPr>
              <w:rPr>
                <w:rFonts w:ascii="仿宋_GB2312" w:eastAsia="仿宋_GB2312" w:hAnsi="仿宋" w:cs="Times New Roman"/>
                <w:szCs w:val="21"/>
              </w:rPr>
            </w:pP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</w:tcPr>
          <w:p w:rsidR="00CE68F5" w:rsidRPr="00B835E4" w:rsidRDefault="00091348" w:rsidP="00FA644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 w:rsidR="00CE68F5" w:rsidRPr="00257874" w:rsidRDefault="00257874" w:rsidP="00FA644D">
            <w:pPr>
              <w:rPr>
                <w:rFonts w:ascii="仿宋_GB2312" w:eastAsia="仿宋_GB2312" w:hAnsi="仿宋" w:cs="Times New Roman"/>
                <w:szCs w:val="21"/>
              </w:rPr>
            </w:pPr>
            <w:r w:rsidRPr="00257874">
              <w:rPr>
                <w:rFonts w:ascii="仿宋_GB2312" w:eastAsia="仿宋_GB2312" w:hAnsi="仿宋" w:cs="Times New Roman" w:hint="eastAsia"/>
                <w:szCs w:val="21"/>
              </w:rPr>
              <w:t xml:space="preserve">龙刚  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</w:tcPr>
          <w:p w:rsidR="00CE68F5" w:rsidRPr="00B835E4" w:rsidRDefault="00091348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 w:rsidR="00257874" w:rsidRPr="00257874" w:rsidRDefault="00257874" w:rsidP="00257874">
            <w:pPr>
              <w:rPr>
                <w:rFonts w:ascii="仿宋_GB2312" w:eastAsia="仿宋_GB2312" w:hAnsi="仿宋" w:cs="Times New Roman" w:hint="eastAsia"/>
                <w:szCs w:val="21"/>
              </w:rPr>
            </w:pPr>
            <w:r w:rsidRPr="00257874">
              <w:rPr>
                <w:rFonts w:ascii="仿宋_GB2312" w:eastAsia="仿宋_GB2312" w:hAnsi="仿宋" w:cs="Times New Roman" w:hint="eastAsia"/>
                <w:szCs w:val="21"/>
              </w:rPr>
              <w:t>2020 年 10 月 16 日 9 时 30 分至 10 月 16日 15时 41 分</w:t>
            </w:r>
          </w:p>
          <w:p w:rsidR="00CE68F5" w:rsidRPr="00257874" w:rsidRDefault="00CE68F5" w:rsidP="00257874">
            <w:pPr>
              <w:rPr>
                <w:rFonts w:ascii="仿宋_GB2312" w:eastAsia="仿宋_GB2312" w:hAnsi="仿宋" w:cs="Times New Roman"/>
                <w:szCs w:val="21"/>
              </w:rPr>
            </w:pP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091348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检查人员姓名、</w:t>
            </w:r>
          </w:p>
          <w:p w:rsidR="00CE68F5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 w:rsidR="00CE68F5" w:rsidRPr="00257874" w:rsidRDefault="00257874" w:rsidP="00FA6842">
            <w:pPr>
              <w:rPr>
                <w:rFonts w:ascii="仿宋_GB2312" w:eastAsia="仿宋_GB2312" w:hAnsi="仿宋" w:cs="Times New Roman"/>
                <w:szCs w:val="21"/>
              </w:rPr>
            </w:pPr>
            <w:r w:rsidRPr="00257874">
              <w:rPr>
                <w:rFonts w:ascii="仿宋_GB2312" w:eastAsia="仿宋_GB2312" w:hAnsi="仿宋" w:cs="Times New Roman" w:hint="eastAsia"/>
                <w:szCs w:val="21"/>
              </w:rPr>
              <w:t>谢虎、钟超，证件号码为川F031027、川F031044</w:t>
            </w:r>
          </w:p>
        </w:tc>
      </w:tr>
      <w:tr w:rsidR="00B835E4" w:rsidRPr="00BF090F" w:rsidTr="00967CF1">
        <w:trPr>
          <w:trHeight w:val="1974"/>
        </w:trPr>
        <w:tc>
          <w:tcPr>
            <w:tcW w:w="959" w:type="dxa"/>
          </w:tcPr>
          <w:p w:rsidR="00B835E4" w:rsidRPr="00BF090F" w:rsidRDefault="00091348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 w:rsidR="00B835E4" w:rsidRPr="00257874" w:rsidRDefault="00257874" w:rsidP="00FA644D">
            <w:pPr>
              <w:rPr>
                <w:rFonts w:ascii="仿宋_GB2312" w:eastAsia="仿宋_GB2312" w:hAnsi="仿宋" w:cs="Times New Roman"/>
                <w:szCs w:val="21"/>
              </w:rPr>
            </w:pPr>
            <w:r w:rsidRPr="00257874">
              <w:rPr>
                <w:rFonts w:ascii="仿宋_GB2312" w:eastAsia="仿宋_GB2312" w:hAnsi="仿宋" w:cs="Times New Roman" w:hint="eastAsia"/>
                <w:szCs w:val="21"/>
              </w:rPr>
              <w:t>按照《德阳市应急管理局2020年度安全生产监督检查计划》对四川德阳联益石油天然气勘探开发有限公司、四川德阳新场气田开发有限责任公司（以下简称新场联益公司）进行了执法检查</w:t>
            </w:r>
          </w:p>
        </w:tc>
      </w:tr>
      <w:tr w:rsidR="00257874" w:rsidRPr="00BF090F" w:rsidTr="00967CF1">
        <w:trPr>
          <w:trHeight w:val="2271"/>
        </w:trPr>
        <w:tc>
          <w:tcPr>
            <w:tcW w:w="959" w:type="dxa"/>
          </w:tcPr>
          <w:p w:rsidR="00257874" w:rsidRPr="00BF090F" w:rsidRDefault="00257874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</w:tcPr>
          <w:p w:rsidR="00257874" w:rsidRPr="00B835E4" w:rsidRDefault="00257874" w:rsidP="0009635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 w:rsidR="00257874" w:rsidRPr="00257874" w:rsidRDefault="00257874" w:rsidP="00257874">
            <w:pPr>
              <w:rPr>
                <w:rFonts w:ascii="仿宋_GB2312" w:eastAsia="仿宋_GB2312" w:hAnsi="仿宋" w:cs="Times New Roman" w:hint="eastAsia"/>
                <w:szCs w:val="21"/>
              </w:rPr>
            </w:pPr>
            <w:r w:rsidRPr="00257874">
              <w:rPr>
                <w:rFonts w:ascii="仿宋_GB2312" w:eastAsia="仿宋_GB2312" w:hAnsi="仿宋" w:cs="Times New Roman" w:hint="eastAsia"/>
                <w:szCs w:val="21"/>
              </w:rPr>
              <w:t xml:space="preserve">     新场联益公司分别于2019年12月31日、2019年12月24日与中泽油田和京川大正签订有《业务外包合同安全协议》，其中与中泽油田的协议中未明确签订时间、签订地点和有关人员与设备设施证明文件等，与京川大正签订的协议中未明确签订时间、工程承包主要内容、安全投入和资金保障、事故应急救援甲乙双方应急救援设备设施和器材，以及有关人员与设备设施证明文件等内容</w:t>
            </w:r>
          </w:p>
        </w:tc>
      </w:tr>
      <w:tr w:rsidR="00257874" w:rsidRPr="00BF090F" w:rsidTr="00967CF1">
        <w:trPr>
          <w:trHeight w:val="2766"/>
        </w:trPr>
        <w:tc>
          <w:tcPr>
            <w:tcW w:w="959" w:type="dxa"/>
          </w:tcPr>
          <w:p w:rsidR="00257874" w:rsidRDefault="00257874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</w:tcPr>
          <w:p w:rsidR="00257874" w:rsidRPr="00B835E4" w:rsidRDefault="00257874" w:rsidP="00967CF1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处置</w:t>
            </w:r>
            <w:r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4536" w:type="dxa"/>
          </w:tcPr>
          <w:p w:rsidR="00257874" w:rsidRPr="00257874" w:rsidRDefault="00257874" w:rsidP="00074E62">
            <w:pPr>
              <w:rPr>
                <w:rFonts w:ascii="仿宋_GB2312" w:eastAsia="仿宋_GB2312" w:hAnsi="仿宋" w:cs="Times New Roman"/>
                <w:szCs w:val="21"/>
              </w:rPr>
            </w:pPr>
            <w:r w:rsidRPr="00707108">
              <w:rPr>
                <w:rFonts w:ascii="仿宋_GB2312" w:eastAsia="仿宋_GB2312" w:hAnsi="仿宋" w:cs="Times New Roman" w:hint="eastAsia"/>
                <w:szCs w:val="21"/>
              </w:rPr>
              <w:t>上述立即整改和限期改正的事故隐患进行整改落实后，将整改落实情况报德阳市应急管理局</w:t>
            </w:r>
          </w:p>
        </w:tc>
      </w:tr>
    </w:tbl>
    <w:p w:rsidR="00FA644D" w:rsidRPr="00FA644D" w:rsidRDefault="00FA644D" w:rsidP="00FA644D"/>
    <w:sectPr w:rsidR="00FA644D" w:rsidRPr="00FA644D" w:rsidSect="00AB187C">
      <w:pgSz w:w="11906" w:h="16838"/>
      <w:pgMar w:top="102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86D" w:rsidRDefault="00E9686D" w:rsidP="00B5251D">
      <w:r>
        <w:separator/>
      </w:r>
    </w:p>
  </w:endnote>
  <w:endnote w:type="continuationSeparator" w:id="1">
    <w:p w:rsidR="00E9686D" w:rsidRDefault="00E9686D" w:rsidP="00B52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86D" w:rsidRDefault="00E9686D" w:rsidP="00B5251D">
      <w:r>
        <w:separator/>
      </w:r>
    </w:p>
  </w:footnote>
  <w:footnote w:type="continuationSeparator" w:id="1">
    <w:p w:rsidR="00E9686D" w:rsidRDefault="00E9686D" w:rsidP="00B525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32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5D8"/>
    <w:rsid w:val="00025AEF"/>
    <w:rsid w:val="00042FCE"/>
    <w:rsid w:val="00053CA4"/>
    <w:rsid w:val="000578C0"/>
    <w:rsid w:val="00066D6F"/>
    <w:rsid w:val="00071944"/>
    <w:rsid w:val="00074D3B"/>
    <w:rsid w:val="00074E62"/>
    <w:rsid w:val="000876A0"/>
    <w:rsid w:val="00091348"/>
    <w:rsid w:val="000A3E20"/>
    <w:rsid w:val="000D0F04"/>
    <w:rsid w:val="0018419F"/>
    <w:rsid w:val="001A4D39"/>
    <w:rsid w:val="001E5FF3"/>
    <w:rsid w:val="00257874"/>
    <w:rsid w:val="00263C01"/>
    <w:rsid w:val="00283A9D"/>
    <w:rsid w:val="00292C88"/>
    <w:rsid w:val="00305493"/>
    <w:rsid w:val="00311AF5"/>
    <w:rsid w:val="003849D6"/>
    <w:rsid w:val="00425DA7"/>
    <w:rsid w:val="004F06F9"/>
    <w:rsid w:val="0053722A"/>
    <w:rsid w:val="005644C7"/>
    <w:rsid w:val="005E1B3D"/>
    <w:rsid w:val="006237BB"/>
    <w:rsid w:val="00650587"/>
    <w:rsid w:val="00687785"/>
    <w:rsid w:val="006E40B5"/>
    <w:rsid w:val="006F05F1"/>
    <w:rsid w:val="007231B8"/>
    <w:rsid w:val="007322D2"/>
    <w:rsid w:val="007373BE"/>
    <w:rsid w:val="0074019C"/>
    <w:rsid w:val="00801BF9"/>
    <w:rsid w:val="00802359"/>
    <w:rsid w:val="00827702"/>
    <w:rsid w:val="008B020F"/>
    <w:rsid w:val="009041D9"/>
    <w:rsid w:val="00964AB6"/>
    <w:rsid w:val="00967CF1"/>
    <w:rsid w:val="00985DA8"/>
    <w:rsid w:val="00994080"/>
    <w:rsid w:val="00995D6F"/>
    <w:rsid w:val="00A536CB"/>
    <w:rsid w:val="00A8676D"/>
    <w:rsid w:val="00A87228"/>
    <w:rsid w:val="00A900DE"/>
    <w:rsid w:val="00AB187C"/>
    <w:rsid w:val="00B26E2B"/>
    <w:rsid w:val="00B3770A"/>
    <w:rsid w:val="00B50A24"/>
    <w:rsid w:val="00B5251D"/>
    <w:rsid w:val="00B835E4"/>
    <w:rsid w:val="00BC2947"/>
    <w:rsid w:val="00BF090F"/>
    <w:rsid w:val="00C06A33"/>
    <w:rsid w:val="00C661DD"/>
    <w:rsid w:val="00C715D8"/>
    <w:rsid w:val="00CD574C"/>
    <w:rsid w:val="00CE68F5"/>
    <w:rsid w:val="00CE7B30"/>
    <w:rsid w:val="00D20E66"/>
    <w:rsid w:val="00DA728D"/>
    <w:rsid w:val="00E00B84"/>
    <w:rsid w:val="00E06F1C"/>
    <w:rsid w:val="00E42045"/>
    <w:rsid w:val="00E9686D"/>
    <w:rsid w:val="00EB3C88"/>
    <w:rsid w:val="00EC3B3C"/>
    <w:rsid w:val="00F10644"/>
    <w:rsid w:val="00F749C3"/>
    <w:rsid w:val="00FA5400"/>
    <w:rsid w:val="00FA644D"/>
    <w:rsid w:val="00FA6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2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25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2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251D"/>
    <w:rPr>
      <w:sz w:val="18"/>
      <w:szCs w:val="18"/>
    </w:rPr>
  </w:style>
  <w:style w:type="table" w:styleId="a5">
    <w:name w:val="Table Grid"/>
    <w:basedOn w:val="a1"/>
    <w:uiPriority w:val="59"/>
    <w:rsid w:val="00BF0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90D8C-97A4-4692-B386-FCEFFC277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486</Characters>
  <Application>Microsoft Office Word</Application>
  <DocSecurity>0</DocSecurity>
  <Lines>4</Lines>
  <Paragraphs>1</Paragraphs>
  <ScaleCrop>false</ScaleCrop>
  <Company>Microsoft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微软用户</cp:lastModifiedBy>
  <cp:revision>2</cp:revision>
  <cp:lastPrinted>2018-01-18T08:40:00Z</cp:lastPrinted>
  <dcterms:created xsi:type="dcterms:W3CDTF">2020-11-11T02:35:00Z</dcterms:created>
  <dcterms:modified xsi:type="dcterms:W3CDTF">2020-11-11T02:35:00Z</dcterms:modified>
</cp:coreProperties>
</file>