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2045" w:rsidRPr="00BF090F" w:rsidRDefault="00FA644D" w:rsidP="00BF090F">
      <w:pPr>
        <w:jc w:val="center"/>
        <w:rPr>
          <w:sz w:val="36"/>
          <w:szCs w:val="36"/>
        </w:rPr>
      </w:pPr>
      <w:r w:rsidRPr="00BF090F">
        <w:rPr>
          <w:rFonts w:hint="eastAsia"/>
          <w:sz w:val="36"/>
          <w:szCs w:val="36"/>
        </w:rPr>
        <w:t>行政检查公示信息</w:t>
      </w:r>
    </w:p>
    <w:p w:rsidR="00FA644D" w:rsidRPr="00BF090F" w:rsidRDefault="00FA644D" w:rsidP="00FA644D">
      <w:pPr>
        <w:rPr>
          <w:sz w:val="30"/>
          <w:szCs w:val="30"/>
        </w:rPr>
      </w:pPr>
    </w:p>
    <w:tbl>
      <w:tblPr>
        <w:tblStyle w:val="a5"/>
        <w:tblW w:w="0" w:type="auto"/>
        <w:tblLook w:val="04A0"/>
      </w:tblPr>
      <w:tblGrid>
        <w:gridCol w:w="959"/>
        <w:gridCol w:w="2835"/>
        <w:gridCol w:w="4536"/>
      </w:tblGrid>
      <w:tr w:rsidR="00CE68F5" w:rsidRPr="00BF090F" w:rsidTr="00B835E4">
        <w:tc>
          <w:tcPr>
            <w:tcW w:w="959" w:type="dxa"/>
          </w:tcPr>
          <w:p w:rsidR="00CE68F5" w:rsidRPr="00BF090F" w:rsidRDefault="00CE68F5" w:rsidP="00FA644D">
            <w:pPr>
              <w:rPr>
                <w:sz w:val="30"/>
                <w:szCs w:val="30"/>
              </w:rPr>
            </w:pPr>
            <w:r>
              <w:rPr>
                <w:rFonts w:hint="eastAsia"/>
                <w:sz w:val="30"/>
                <w:szCs w:val="30"/>
              </w:rPr>
              <w:t>序号</w:t>
            </w:r>
          </w:p>
        </w:tc>
        <w:tc>
          <w:tcPr>
            <w:tcW w:w="2835" w:type="dxa"/>
          </w:tcPr>
          <w:p w:rsidR="00CE68F5" w:rsidRPr="00BF090F" w:rsidRDefault="00091348" w:rsidP="00FA644D">
            <w:pPr>
              <w:rPr>
                <w:sz w:val="30"/>
                <w:szCs w:val="30"/>
              </w:rPr>
            </w:pPr>
            <w:r>
              <w:rPr>
                <w:rFonts w:hint="eastAsia"/>
                <w:sz w:val="30"/>
                <w:szCs w:val="30"/>
              </w:rPr>
              <w:t>项目</w:t>
            </w:r>
          </w:p>
        </w:tc>
        <w:tc>
          <w:tcPr>
            <w:tcW w:w="4536" w:type="dxa"/>
          </w:tcPr>
          <w:p w:rsidR="00CE68F5" w:rsidRPr="00BF090F" w:rsidRDefault="00091348" w:rsidP="00FA644D">
            <w:pPr>
              <w:rPr>
                <w:sz w:val="30"/>
                <w:szCs w:val="30"/>
              </w:rPr>
            </w:pPr>
            <w:r>
              <w:rPr>
                <w:rFonts w:hint="eastAsia"/>
                <w:sz w:val="30"/>
                <w:szCs w:val="30"/>
              </w:rPr>
              <w:t>内容</w:t>
            </w:r>
          </w:p>
        </w:tc>
      </w:tr>
      <w:tr w:rsidR="00CE68F5" w:rsidRPr="00BF090F" w:rsidTr="00B835E4">
        <w:tc>
          <w:tcPr>
            <w:tcW w:w="959" w:type="dxa"/>
          </w:tcPr>
          <w:p w:rsidR="00CE68F5" w:rsidRPr="00BF090F" w:rsidRDefault="00CE68F5" w:rsidP="00FA644D">
            <w:pPr>
              <w:rPr>
                <w:sz w:val="30"/>
                <w:szCs w:val="30"/>
              </w:rPr>
            </w:pPr>
            <w:r>
              <w:rPr>
                <w:rFonts w:hint="eastAsia"/>
                <w:sz w:val="30"/>
                <w:szCs w:val="30"/>
              </w:rPr>
              <w:t>1</w:t>
            </w:r>
          </w:p>
        </w:tc>
        <w:tc>
          <w:tcPr>
            <w:tcW w:w="2835" w:type="dxa"/>
          </w:tcPr>
          <w:p w:rsidR="00CE68F5" w:rsidRPr="00B835E4" w:rsidRDefault="00091348" w:rsidP="00FA644D">
            <w:pPr>
              <w:rPr>
                <w:sz w:val="28"/>
                <w:szCs w:val="28"/>
              </w:rPr>
            </w:pPr>
            <w:r>
              <w:rPr>
                <w:rFonts w:hint="eastAsia"/>
                <w:sz w:val="28"/>
                <w:szCs w:val="28"/>
              </w:rPr>
              <w:t>行政相对人</w:t>
            </w:r>
            <w:r w:rsidR="00CE68F5" w:rsidRPr="00B835E4">
              <w:rPr>
                <w:rFonts w:hint="eastAsia"/>
                <w:sz w:val="28"/>
                <w:szCs w:val="28"/>
              </w:rPr>
              <w:t>名称</w:t>
            </w:r>
          </w:p>
        </w:tc>
        <w:tc>
          <w:tcPr>
            <w:tcW w:w="4536" w:type="dxa"/>
          </w:tcPr>
          <w:p w:rsidR="00CE68F5" w:rsidRPr="003849D6" w:rsidRDefault="00FA5400" w:rsidP="00FA644D">
            <w:pPr>
              <w:rPr>
                <w:rFonts w:ascii="仿宋_GB2312" w:eastAsia="仿宋_GB2312" w:hAnsi="仿宋"/>
                <w:sz w:val="24"/>
              </w:rPr>
            </w:pPr>
            <w:r w:rsidRPr="003849D6">
              <w:rPr>
                <w:rFonts w:ascii="仿宋_GB2312" w:eastAsia="仿宋_GB2312" w:hAnsi="仿宋" w:hint="eastAsia"/>
                <w:sz w:val="24"/>
              </w:rPr>
              <w:t xml:space="preserve">四川省金河磷矿    </w:t>
            </w:r>
          </w:p>
        </w:tc>
      </w:tr>
      <w:tr w:rsidR="00CE68F5" w:rsidRPr="00BF090F" w:rsidTr="00B835E4">
        <w:tc>
          <w:tcPr>
            <w:tcW w:w="959" w:type="dxa"/>
          </w:tcPr>
          <w:p w:rsidR="00CE68F5" w:rsidRPr="00BF090F" w:rsidRDefault="00CE68F5" w:rsidP="00FA644D">
            <w:pPr>
              <w:rPr>
                <w:sz w:val="30"/>
                <w:szCs w:val="30"/>
              </w:rPr>
            </w:pPr>
            <w:r>
              <w:rPr>
                <w:rFonts w:hint="eastAsia"/>
                <w:sz w:val="30"/>
                <w:szCs w:val="30"/>
              </w:rPr>
              <w:t>2</w:t>
            </w:r>
          </w:p>
        </w:tc>
        <w:tc>
          <w:tcPr>
            <w:tcW w:w="2835" w:type="dxa"/>
          </w:tcPr>
          <w:p w:rsidR="00CE68F5" w:rsidRPr="00B835E4" w:rsidRDefault="00CE68F5" w:rsidP="00FA644D">
            <w:pPr>
              <w:rPr>
                <w:sz w:val="28"/>
                <w:szCs w:val="28"/>
              </w:rPr>
            </w:pPr>
            <w:r w:rsidRPr="00B835E4">
              <w:rPr>
                <w:rFonts w:hint="eastAsia"/>
                <w:sz w:val="28"/>
                <w:szCs w:val="28"/>
              </w:rPr>
              <w:t>被检查单位地址</w:t>
            </w:r>
          </w:p>
        </w:tc>
        <w:tc>
          <w:tcPr>
            <w:tcW w:w="4536" w:type="dxa"/>
          </w:tcPr>
          <w:p w:rsidR="00CE68F5" w:rsidRPr="003849D6" w:rsidRDefault="00FA5400" w:rsidP="00B50A24">
            <w:pPr>
              <w:rPr>
                <w:rFonts w:ascii="仿宋_GB2312" w:eastAsia="仿宋_GB2312" w:hAnsi="仿宋"/>
                <w:sz w:val="24"/>
              </w:rPr>
            </w:pPr>
            <w:r w:rsidRPr="003849D6">
              <w:rPr>
                <w:rFonts w:ascii="仿宋_GB2312" w:eastAsia="仿宋_GB2312" w:hAnsi="仿宋" w:hint="eastAsia"/>
                <w:sz w:val="24"/>
              </w:rPr>
              <w:t xml:space="preserve">什邡市红白镇木瓜坪村  </w:t>
            </w:r>
          </w:p>
        </w:tc>
      </w:tr>
      <w:tr w:rsidR="00CE68F5" w:rsidRPr="00BF090F" w:rsidTr="00B835E4">
        <w:tc>
          <w:tcPr>
            <w:tcW w:w="959" w:type="dxa"/>
          </w:tcPr>
          <w:p w:rsidR="00CE68F5" w:rsidRPr="00BF090F" w:rsidRDefault="00CE68F5" w:rsidP="00FA644D">
            <w:pPr>
              <w:rPr>
                <w:sz w:val="30"/>
                <w:szCs w:val="30"/>
              </w:rPr>
            </w:pPr>
            <w:r>
              <w:rPr>
                <w:rFonts w:hint="eastAsia"/>
                <w:sz w:val="30"/>
                <w:szCs w:val="30"/>
              </w:rPr>
              <w:t>3</w:t>
            </w:r>
          </w:p>
        </w:tc>
        <w:tc>
          <w:tcPr>
            <w:tcW w:w="2835" w:type="dxa"/>
          </w:tcPr>
          <w:p w:rsidR="00CE68F5" w:rsidRPr="00B835E4" w:rsidRDefault="00091348" w:rsidP="00FA644D">
            <w:pPr>
              <w:rPr>
                <w:sz w:val="28"/>
                <w:szCs w:val="28"/>
              </w:rPr>
            </w:pPr>
            <w:r>
              <w:rPr>
                <w:rFonts w:hint="eastAsia"/>
                <w:sz w:val="28"/>
                <w:szCs w:val="28"/>
              </w:rPr>
              <w:t>行政相对人代码</w:t>
            </w:r>
          </w:p>
        </w:tc>
        <w:tc>
          <w:tcPr>
            <w:tcW w:w="4536" w:type="dxa"/>
          </w:tcPr>
          <w:p w:rsidR="00CE68F5" w:rsidRPr="003849D6" w:rsidRDefault="00CE68F5" w:rsidP="00FA644D">
            <w:pPr>
              <w:rPr>
                <w:rFonts w:ascii="仿宋_GB2312" w:eastAsia="仿宋_GB2312" w:hAnsi="仿宋"/>
                <w:sz w:val="24"/>
              </w:rPr>
            </w:pPr>
          </w:p>
        </w:tc>
      </w:tr>
      <w:tr w:rsidR="00CE68F5" w:rsidRPr="00BF090F" w:rsidTr="00B835E4">
        <w:tc>
          <w:tcPr>
            <w:tcW w:w="959" w:type="dxa"/>
          </w:tcPr>
          <w:p w:rsidR="00CE68F5" w:rsidRPr="00BF090F" w:rsidRDefault="00CE68F5" w:rsidP="00FA644D">
            <w:pPr>
              <w:rPr>
                <w:sz w:val="30"/>
                <w:szCs w:val="30"/>
              </w:rPr>
            </w:pPr>
            <w:r>
              <w:rPr>
                <w:rFonts w:hint="eastAsia"/>
                <w:sz w:val="30"/>
                <w:szCs w:val="30"/>
              </w:rPr>
              <w:t>4</w:t>
            </w:r>
          </w:p>
        </w:tc>
        <w:tc>
          <w:tcPr>
            <w:tcW w:w="2835" w:type="dxa"/>
          </w:tcPr>
          <w:p w:rsidR="00CE68F5" w:rsidRPr="00B835E4" w:rsidRDefault="00091348" w:rsidP="00FA644D">
            <w:pPr>
              <w:rPr>
                <w:sz w:val="28"/>
                <w:szCs w:val="28"/>
              </w:rPr>
            </w:pPr>
            <w:r>
              <w:rPr>
                <w:rFonts w:hint="eastAsia"/>
                <w:sz w:val="28"/>
                <w:szCs w:val="28"/>
              </w:rPr>
              <w:t>法人代表姓名</w:t>
            </w:r>
          </w:p>
        </w:tc>
        <w:tc>
          <w:tcPr>
            <w:tcW w:w="4536" w:type="dxa"/>
          </w:tcPr>
          <w:p w:rsidR="00CE68F5" w:rsidRPr="003849D6" w:rsidRDefault="00FA5400" w:rsidP="00FA644D">
            <w:pPr>
              <w:rPr>
                <w:rFonts w:ascii="仿宋_GB2312" w:eastAsia="仿宋_GB2312" w:hAnsi="仿宋"/>
                <w:sz w:val="24"/>
              </w:rPr>
            </w:pPr>
            <w:r w:rsidRPr="003849D6">
              <w:rPr>
                <w:rFonts w:ascii="仿宋_GB2312" w:eastAsia="仿宋_GB2312" w:hAnsi="仿宋" w:hint="eastAsia"/>
                <w:sz w:val="24"/>
              </w:rPr>
              <w:t>郭正顺</w:t>
            </w:r>
          </w:p>
        </w:tc>
      </w:tr>
      <w:tr w:rsidR="00CE68F5" w:rsidRPr="00BF090F" w:rsidTr="00B835E4">
        <w:tc>
          <w:tcPr>
            <w:tcW w:w="959" w:type="dxa"/>
          </w:tcPr>
          <w:p w:rsidR="00CE68F5" w:rsidRPr="00BF090F" w:rsidRDefault="00CE68F5" w:rsidP="00FA644D">
            <w:pPr>
              <w:rPr>
                <w:sz w:val="30"/>
                <w:szCs w:val="30"/>
              </w:rPr>
            </w:pPr>
            <w:r>
              <w:rPr>
                <w:rFonts w:hint="eastAsia"/>
                <w:sz w:val="30"/>
                <w:szCs w:val="30"/>
              </w:rPr>
              <w:t>5</w:t>
            </w:r>
          </w:p>
        </w:tc>
        <w:tc>
          <w:tcPr>
            <w:tcW w:w="2835" w:type="dxa"/>
          </w:tcPr>
          <w:p w:rsidR="00CE68F5" w:rsidRPr="00B835E4" w:rsidRDefault="00091348" w:rsidP="00FA644D">
            <w:pPr>
              <w:rPr>
                <w:sz w:val="28"/>
                <w:szCs w:val="28"/>
              </w:rPr>
            </w:pPr>
            <w:r w:rsidRPr="00B835E4">
              <w:rPr>
                <w:rFonts w:hint="eastAsia"/>
                <w:sz w:val="28"/>
                <w:szCs w:val="28"/>
              </w:rPr>
              <w:t>检查时间</w:t>
            </w:r>
          </w:p>
        </w:tc>
        <w:tc>
          <w:tcPr>
            <w:tcW w:w="4536" w:type="dxa"/>
          </w:tcPr>
          <w:p w:rsidR="00FA5400" w:rsidRPr="003849D6" w:rsidRDefault="00FA5400" w:rsidP="00FA5400">
            <w:pPr>
              <w:spacing w:line="360" w:lineRule="auto"/>
              <w:ind w:firstLineChars="200" w:firstLine="480"/>
              <w:rPr>
                <w:rFonts w:ascii="仿宋_GB2312" w:eastAsia="仿宋_GB2312" w:hAnsi="仿宋" w:hint="eastAsia"/>
                <w:sz w:val="24"/>
              </w:rPr>
            </w:pPr>
            <w:r w:rsidRPr="003849D6">
              <w:rPr>
                <w:rFonts w:ascii="仿宋_GB2312" w:eastAsia="仿宋_GB2312" w:hAnsi="仿宋" w:hint="eastAsia"/>
                <w:sz w:val="24"/>
              </w:rPr>
              <w:t>2020 年 3 月 26 日 9 时 00 分至 3 月 26 日 1 时 05 分</w:t>
            </w:r>
          </w:p>
          <w:p w:rsidR="00CE68F5" w:rsidRPr="003849D6" w:rsidRDefault="00CE68F5" w:rsidP="000578C0">
            <w:pPr>
              <w:rPr>
                <w:rFonts w:ascii="仿宋_GB2312" w:eastAsia="仿宋_GB2312" w:hAnsi="仿宋"/>
                <w:sz w:val="24"/>
              </w:rPr>
            </w:pPr>
          </w:p>
        </w:tc>
      </w:tr>
      <w:tr w:rsidR="00CE68F5" w:rsidRPr="00BF090F" w:rsidTr="00B835E4">
        <w:tc>
          <w:tcPr>
            <w:tcW w:w="959" w:type="dxa"/>
          </w:tcPr>
          <w:p w:rsidR="00CE68F5" w:rsidRPr="00BF090F" w:rsidRDefault="00091348" w:rsidP="00FA644D">
            <w:pPr>
              <w:rPr>
                <w:sz w:val="30"/>
                <w:szCs w:val="30"/>
              </w:rPr>
            </w:pPr>
            <w:r>
              <w:rPr>
                <w:rFonts w:hint="eastAsia"/>
                <w:sz w:val="30"/>
                <w:szCs w:val="30"/>
              </w:rPr>
              <w:t>6</w:t>
            </w:r>
          </w:p>
        </w:tc>
        <w:tc>
          <w:tcPr>
            <w:tcW w:w="2835" w:type="dxa"/>
          </w:tcPr>
          <w:p w:rsidR="00B835E4" w:rsidRPr="00B835E4" w:rsidRDefault="00B835E4" w:rsidP="00FA644D">
            <w:pPr>
              <w:rPr>
                <w:sz w:val="28"/>
                <w:szCs w:val="28"/>
              </w:rPr>
            </w:pPr>
            <w:r w:rsidRPr="00B835E4">
              <w:rPr>
                <w:rFonts w:hint="eastAsia"/>
                <w:sz w:val="28"/>
                <w:szCs w:val="28"/>
              </w:rPr>
              <w:t>检查人员姓名、</w:t>
            </w:r>
          </w:p>
          <w:p w:rsidR="00CE68F5" w:rsidRPr="00B835E4" w:rsidRDefault="00B835E4" w:rsidP="00FA644D">
            <w:pPr>
              <w:rPr>
                <w:sz w:val="28"/>
                <w:szCs w:val="28"/>
              </w:rPr>
            </w:pPr>
            <w:r w:rsidRPr="00B835E4">
              <w:rPr>
                <w:rFonts w:hint="eastAsia"/>
                <w:sz w:val="28"/>
                <w:szCs w:val="28"/>
              </w:rPr>
              <w:t>职务及执法证编号</w:t>
            </w:r>
          </w:p>
        </w:tc>
        <w:tc>
          <w:tcPr>
            <w:tcW w:w="4536" w:type="dxa"/>
          </w:tcPr>
          <w:p w:rsidR="00CE68F5" w:rsidRPr="003849D6" w:rsidRDefault="00FA5400" w:rsidP="00FA6842">
            <w:pPr>
              <w:rPr>
                <w:rFonts w:ascii="仿宋_GB2312" w:eastAsia="仿宋_GB2312" w:hAnsi="仿宋"/>
                <w:sz w:val="24"/>
              </w:rPr>
            </w:pPr>
            <w:r w:rsidRPr="003849D6">
              <w:rPr>
                <w:rFonts w:ascii="仿宋_GB2312" w:eastAsia="仿宋_GB2312" w:hAnsi="仿宋" w:hint="eastAsia"/>
                <w:sz w:val="24"/>
              </w:rPr>
              <w:t>谢虎、尹世鑫，证件号码为川F031027、川F031018</w:t>
            </w:r>
          </w:p>
        </w:tc>
      </w:tr>
      <w:tr w:rsidR="00B835E4" w:rsidRPr="00BF090F" w:rsidTr="00967CF1">
        <w:trPr>
          <w:trHeight w:val="1974"/>
        </w:trPr>
        <w:tc>
          <w:tcPr>
            <w:tcW w:w="959" w:type="dxa"/>
          </w:tcPr>
          <w:p w:rsidR="00B835E4" w:rsidRPr="00BF090F" w:rsidRDefault="00091348" w:rsidP="00FA644D">
            <w:pPr>
              <w:rPr>
                <w:sz w:val="30"/>
                <w:szCs w:val="30"/>
              </w:rPr>
            </w:pPr>
            <w:r>
              <w:rPr>
                <w:rFonts w:hint="eastAsia"/>
                <w:sz w:val="30"/>
                <w:szCs w:val="30"/>
              </w:rPr>
              <w:t>7</w:t>
            </w:r>
          </w:p>
        </w:tc>
        <w:tc>
          <w:tcPr>
            <w:tcW w:w="2835" w:type="dxa"/>
          </w:tcPr>
          <w:p w:rsidR="00B835E4" w:rsidRPr="00B835E4" w:rsidRDefault="00B835E4" w:rsidP="00FA644D">
            <w:pPr>
              <w:rPr>
                <w:sz w:val="28"/>
                <w:szCs w:val="28"/>
              </w:rPr>
            </w:pPr>
            <w:r w:rsidRPr="00B835E4">
              <w:rPr>
                <w:rFonts w:hint="eastAsia"/>
                <w:sz w:val="28"/>
                <w:szCs w:val="28"/>
              </w:rPr>
              <w:t>检查内容</w:t>
            </w:r>
          </w:p>
        </w:tc>
        <w:tc>
          <w:tcPr>
            <w:tcW w:w="4536" w:type="dxa"/>
          </w:tcPr>
          <w:p w:rsidR="00B835E4" w:rsidRPr="003849D6" w:rsidRDefault="00FA5400" w:rsidP="00FA644D">
            <w:pPr>
              <w:rPr>
                <w:rFonts w:ascii="仿宋_GB2312" w:eastAsia="仿宋_GB2312" w:hAnsi="仿宋"/>
                <w:sz w:val="24"/>
              </w:rPr>
            </w:pPr>
            <w:r w:rsidRPr="003849D6">
              <w:rPr>
                <w:rFonts w:ascii="仿宋_GB2312" w:eastAsia="仿宋_GB2312" w:hAnsi="仿宋" w:hint="eastAsia"/>
                <w:sz w:val="24"/>
              </w:rPr>
              <w:t>按照《德阳市应急管理局2020年度安全生产监督检查计划》对四川省金河磷矿兰家坪矿段生产现场和资料类进行了执法检查</w:t>
            </w:r>
          </w:p>
        </w:tc>
      </w:tr>
      <w:tr w:rsidR="00B835E4" w:rsidRPr="00BF090F" w:rsidTr="00967CF1">
        <w:trPr>
          <w:trHeight w:val="2271"/>
        </w:trPr>
        <w:tc>
          <w:tcPr>
            <w:tcW w:w="959" w:type="dxa"/>
          </w:tcPr>
          <w:p w:rsidR="00B835E4" w:rsidRPr="00BF090F" w:rsidRDefault="00091348" w:rsidP="00096351">
            <w:pPr>
              <w:rPr>
                <w:sz w:val="30"/>
                <w:szCs w:val="30"/>
              </w:rPr>
            </w:pPr>
            <w:r>
              <w:rPr>
                <w:rFonts w:hint="eastAsia"/>
                <w:sz w:val="30"/>
                <w:szCs w:val="30"/>
              </w:rPr>
              <w:t>8</w:t>
            </w:r>
          </w:p>
        </w:tc>
        <w:tc>
          <w:tcPr>
            <w:tcW w:w="2835" w:type="dxa"/>
          </w:tcPr>
          <w:p w:rsidR="00B835E4" w:rsidRPr="00B835E4" w:rsidRDefault="00967CF1" w:rsidP="00096351">
            <w:pPr>
              <w:rPr>
                <w:sz w:val="28"/>
                <w:szCs w:val="28"/>
              </w:rPr>
            </w:pPr>
            <w:r>
              <w:rPr>
                <w:rFonts w:hint="eastAsia"/>
                <w:sz w:val="28"/>
                <w:szCs w:val="28"/>
              </w:rPr>
              <w:t>检查发现的问题</w:t>
            </w:r>
          </w:p>
        </w:tc>
        <w:tc>
          <w:tcPr>
            <w:tcW w:w="4536" w:type="dxa"/>
          </w:tcPr>
          <w:p w:rsidR="00B835E4" w:rsidRPr="003849D6" w:rsidRDefault="00FA5400" w:rsidP="00FA6842">
            <w:pPr>
              <w:rPr>
                <w:rFonts w:ascii="仿宋_GB2312" w:eastAsia="仿宋_GB2312" w:hAnsi="仿宋"/>
                <w:sz w:val="24"/>
              </w:rPr>
            </w:pPr>
            <w:r w:rsidRPr="003849D6">
              <w:rPr>
                <w:rFonts w:ascii="仿宋_GB2312" w:eastAsia="仿宋_GB2312" w:hAnsi="仿宋" w:hint="eastAsia"/>
                <w:sz w:val="24"/>
              </w:rPr>
              <w:t>1、安全风险评估报告关于事故的类别项载明内容与应急预案明确的事故类别不匹配；2、兰家坪矿段1060中段4号探矿巷焊接放矿溜井口乙炔瓶无防倾倒装置；3、公司未建立自救器设备台账以及其检测、充装记录。</w:t>
            </w:r>
          </w:p>
        </w:tc>
      </w:tr>
      <w:tr w:rsidR="00967CF1" w:rsidRPr="00BF090F" w:rsidTr="00967CF1">
        <w:trPr>
          <w:trHeight w:val="2766"/>
        </w:trPr>
        <w:tc>
          <w:tcPr>
            <w:tcW w:w="959" w:type="dxa"/>
          </w:tcPr>
          <w:p w:rsidR="00967CF1" w:rsidRDefault="00091348" w:rsidP="00096351">
            <w:pPr>
              <w:rPr>
                <w:sz w:val="30"/>
                <w:szCs w:val="30"/>
              </w:rPr>
            </w:pPr>
            <w:r>
              <w:rPr>
                <w:rFonts w:hint="eastAsia"/>
                <w:sz w:val="30"/>
                <w:szCs w:val="30"/>
              </w:rPr>
              <w:t>9</w:t>
            </w:r>
          </w:p>
        </w:tc>
        <w:tc>
          <w:tcPr>
            <w:tcW w:w="2835" w:type="dxa"/>
          </w:tcPr>
          <w:p w:rsidR="00967CF1" w:rsidRPr="00B835E4" w:rsidRDefault="00967CF1" w:rsidP="00967CF1">
            <w:pPr>
              <w:rPr>
                <w:sz w:val="28"/>
                <w:szCs w:val="28"/>
              </w:rPr>
            </w:pPr>
            <w:r w:rsidRPr="00B835E4">
              <w:rPr>
                <w:rFonts w:hint="eastAsia"/>
                <w:sz w:val="28"/>
                <w:szCs w:val="28"/>
              </w:rPr>
              <w:t>处置</w:t>
            </w:r>
            <w:r>
              <w:rPr>
                <w:rFonts w:hint="eastAsia"/>
                <w:sz w:val="28"/>
                <w:szCs w:val="28"/>
              </w:rPr>
              <w:t>情况</w:t>
            </w:r>
          </w:p>
        </w:tc>
        <w:tc>
          <w:tcPr>
            <w:tcW w:w="4536" w:type="dxa"/>
          </w:tcPr>
          <w:p w:rsidR="00967CF1" w:rsidRPr="003849D6" w:rsidRDefault="00FA5400" w:rsidP="00074E62">
            <w:pPr>
              <w:rPr>
                <w:rFonts w:ascii="仿宋_GB2312" w:eastAsia="仿宋_GB2312" w:hAnsi="仿宋"/>
                <w:sz w:val="24"/>
              </w:rPr>
            </w:pPr>
            <w:r w:rsidRPr="003849D6">
              <w:rPr>
                <w:rFonts w:ascii="仿宋_GB2312" w:eastAsia="仿宋_GB2312" w:hAnsi="仿宋" w:hint="eastAsia"/>
                <w:sz w:val="24"/>
              </w:rPr>
              <w:t>上述立即整改和限期改正的事故隐患进行整改落实后，将整改落实情况报德阳市应急管理局</w:t>
            </w:r>
          </w:p>
        </w:tc>
      </w:tr>
    </w:tbl>
    <w:p w:rsidR="00FA644D" w:rsidRPr="00FA644D" w:rsidRDefault="00FA644D" w:rsidP="00FA644D"/>
    <w:sectPr w:rsidR="00FA644D" w:rsidRPr="00FA644D" w:rsidSect="00AB187C">
      <w:pgSz w:w="11906" w:h="16838"/>
      <w:pgMar w:top="1021" w:right="1797" w:bottom="851"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5305" w:rsidRDefault="004A5305" w:rsidP="00B5251D">
      <w:r>
        <w:separator/>
      </w:r>
    </w:p>
  </w:endnote>
  <w:endnote w:type="continuationSeparator" w:id="1">
    <w:p w:rsidR="004A5305" w:rsidRDefault="004A5305" w:rsidP="00B5251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仿宋">
    <w:altName w:val="Arial Unicode MS"/>
    <w:charset w:val="86"/>
    <w:family w:val="modern"/>
    <w:pitch w:val="fixed"/>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5305" w:rsidRDefault="004A5305" w:rsidP="00B5251D">
      <w:r>
        <w:separator/>
      </w:r>
    </w:p>
  </w:footnote>
  <w:footnote w:type="continuationSeparator" w:id="1">
    <w:p w:rsidR="004A5305" w:rsidRDefault="004A5305" w:rsidP="00B5251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5017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715D8"/>
    <w:rsid w:val="00025AEF"/>
    <w:rsid w:val="00042FCE"/>
    <w:rsid w:val="00053CA4"/>
    <w:rsid w:val="000578C0"/>
    <w:rsid w:val="00066D6F"/>
    <w:rsid w:val="00071944"/>
    <w:rsid w:val="00074D3B"/>
    <w:rsid w:val="00074E62"/>
    <w:rsid w:val="000876A0"/>
    <w:rsid w:val="00091348"/>
    <w:rsid w:val="000A3E20"/>
    <w:rsid w:val="000D0F04"/>
    <w:rsid w:val="0018419F"/>
    <w:rsid w:val="001A4D39"/>
    <w:rsid w:val="001E5FF3"/>
    <w:rsid w:val="00263C01"/>
    <w:rsid w:val="00283A9D"/>
    <w:rsid w:val="00292C88"/>
    <w:rsid w:val="00305493"/>
    <w:rsid w:val="00311AF5"/>
    <w:rsid w:val="003849D6"/>
    <w:rsid w:val="00425DA7"/>
    <w:rsid w:val="004A5305"/>
    <w:rsid w:val="004F06F9"/>
    <w:rsid w:val="0053722A"/>
    <w:rsid w:val="005644C7"/>
    <w:rsid w:val="005E1B3D"/>
    <w:rsid w:val="006237BB"/>
    <w:rsid w:val="00650587"/>
    <w:rsid w:val="00687785"/>
    <w:rsid w:val="006E40B5"/>
    <w:rsid w:val="006F05F1"/>
    <w:rsid w:val="007322D2"/>
    <w:rsid w:val="007373BE"/>
    <w:rsid w:val="00801BF9"/>
    <w:rsid w:val="00802359"/>
    <w:rsid w:val="00827702"/>
    <w:rsid w:val="008B020F"/>
    <w:rsid w:val="00964AB6"/>
    <w:rsid w:val="00967CF1"/>
    <w:rsid w:val="00994080"/>
    <w:rsid w:val="00995D6F"/>
    <w:rsid w:val="00A536CB"/>
    <w:rsid w:val="00A8676D"/>
    <w:rsid w:val="00A87228"/>
    <w:rsid w:val="00A900DE"/>
    <w:rsid w:val="00AB187C"/>
    <w:rsid w:val="00B26E2B"/>
    <w:rsid w:val="00B3770A"/>
    <w:rsid w:val="00B50A24"/>
    <w:rsid w:val="00B5251D"/>
    <w:rsid w:val="00B835E4"/>
    <w:rsid w:val="00BF090F"/>
    <w:rsid w:val="00C06A33"/>
    <w:rsid w:val="00C715D8"/>
    <w:rsid w:val="00CD574C"/>
    <w:rsid w:val="00CE68F5"/>
    <w:rsid w:val="00CE7B30"/>
    <w:rsid w:val="00D20E66"/>
    <w:rsid w:val="00DA728D"/>
    <w:rsid w:val="00E00B84"/>
    <w:rsid w:val="00E06F1C"/>
    <w:rsid w:val="00E42045"/>
    <w:rsid w:val="00EB3C88"/>
    <w:rsid w:val="00EC3B3C"/>
    <w:rsid w:val="00FA5400"/>
    <w:rsid w:val="00FA644D"/>
    <w:rsid w:val="00FA684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204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5251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5251D"/>
    <w:rPr>
      <w:sz w:val="18"/>
      <w:szCs w:val="18"/>
    </w:rPr>
  </w:style>
  <w:style w:type="paragraph" w:styleId="a4">
    <w:name w:val="footer"/>
    <w:basedOn w:val="a"/>
    <w:link w:val="Char0"/>
    <w:uiPriority w:val="99"/>
    <w:semiHidden/>
    <w:unhideWhenUsed/>
    <w:rsid w:val="00B5251D"/>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5251D"/>
    <w:rPr>
      <w:sz w:val="18"/>
      <w:szCs w:val="18"/>
    </w:rPr>
  </w:style>
  <w:style w:type="table" w:styleId="a5">
    <w:name w:val="Table Grid"/>
    <w:basedOn w:val="a1"/>
    <w:uiPriority w:val="59"/>
    <w:rsid w:val="00BF090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68109264">
      <w:bodyDiv w:val="1"/>
      <w:marLeft w:val="0"/>
      <w:marRight w:val="0"/>
      <w:marTop w:val="0"/>
      <w:marBottom w:val="0"/>
      <w:divBdr>
        <w:top w:val="none" w:sz="0" w:space="0" w:color="auto"/>
        <w:left w:val="none" w:sz="0" w:space="0" w:color="auto"/>
        <w:bottom w:val="none" w:sz="0" w:space="0" w:color="auto"/>
        <w:right w:val="none" w:sz="0" w:space="0" w:color="auto"/>
      </w:divBdr>
    </w:div>
    <w:div w:id="270938252">
      <w:bodyDiv w:val="1"/>
      <w:marLeft w:val="0"/>
      <w:marRight w:val="0"/>
      <w:marTop w:val="0"/>
      <w:marBottom w:val="0"/>
      <w:divBdr>
        <w:top w:val="none" w:sz="0" w:space="0" w:color="auto"/>
        <w:left w:val="none" w:sz="0" w:space="0" w:color="auto"/>
        <w:bottom w:val="none" w:sz="0" w:space="0" w:color="auto"/>
        <w:right w:val="none" w:sz="0" w:space="0" w:color="auto"/>
      </w:divBdr>
    </w:div>
    <w:div w:id="493226983">
      <w:bodyDiv w:val="1"/>
      <w:marLeft w:val="0"/>
      <w:marRight w:val="0"/>
      <w:marTop w:val="0"/>
      <w:marBottom w:val="0"/>
      <w:divBdr>
        <w:top w:val="none" w:sz="0" w:space="0" w:color="auto"/>
        <w:left w:val="none" w:sz="0" w:space="0" w:color="auto"/>
        <w:bottom w:val="none" w:sz="0" w:space="0" w:color="auto"/>
        <w:right w:val="none" w:sz="0" w:space="0" w:color="auto"/>
      </w:divBdr>
    </w:div>
    <w:div w:id="522205202">
      <w:bodyDiv w:val="1"/>
      <w:marLeft w:val="0"/>
      <w:marRight w:val="0"/>
      <w:marTop w:val="0"/>
      <w:marBottom w:val="0"/>
      <w:divBdr>
        <w:top w:val="none" w:sz="0" w:space="0" w:color="auto"/>
        <w:left w:val="none" w:sz="0" w:space="0" w:color="auto"/>
        <w:bottom w:val="none" w:sz="0" w:space="0" w:color="auto"/>
        <w:right w:val="none" w:sz="0" w:space="0" w:color="auto"/>
      </w:divBdr>
    </w:div>
    <w:div w:id="838496252">
      <w:bodyDiv w:val="1"/>
      <w:marLeft w:val="0"/>
      <w:marRight w:val="0"/>
      <w:marTop w:val="0"/>
      <w:marBottom w:val="0"/>
      <w:divBdr>
        <w:top w:val="none" w:sz="0" w:space="0" w:color="auto"/>
        <w:left w:val="none" w:sz="0" w:space="0" w:color="auto"/>
        <w:bottom w:val="none" w:sz="0" w:space="0" w:color="auto"/>
        <w:right w:val="none" w:sz="0" w:space="0" w:color="auto"/>
      </w:divBdr>
    </w:div>
    <w:div w:id="1429741028">
      <w:bodyDiv w:val="1"/>
      <w:marLeft w:val="0"/>
      <w:marRight w:val="0"/>
      <w:marTop w:val="0"/>
      <w:marBottom w:val="0"/>
      <w:divBdr>
        <w:top w:val="none" w:sz="0" w:space="0" w:color="auto"/>
        <w:left w:val="none" w:sz="0" w:space="0" w:color="auto"/>
        <w:bottom w:val="none" w:sz="0" w:space="0" w:color="auto"/>
        <w:right w:val="none" w:sz="0" w:space="0" w:color="auto"/>
      </w:divBdr>
    </w:div>
    <w:div w:id="1503548303">
      <w:bodyDiv w:val="1"/>
      <w:marLeft w:val="0"/>
      <w:marRight w:val="0"/>
      <w:marTop w:val="0"/>
      <w:marBottom w:val="0"/>
      <w:divBdr>
        <w:top w:val="none" w:sz="0" w:space="0" w:color="auto"/>
        <w:left w:val="none" w:sz="0" w:space="0" w:color="auto"/>
        <w:bottom w:val="none" w:sz="0" w:space="0" w:color="auto"/>
        <w:right w:val="none" w:sz="0" w:space="0" w:color="auto"/>
      </w:divBdr>
    </w:div>
    <w:div w:id="1934362208">
      <w:bodyDiv w:val="1"/>
      <w:marLeft w:val="0"/>
      <w:marRight w:val="0"/>
      <w:marTop w:val="0"/>
      <w:marBottom w:val="0"/>
      <w:divBdr>
        <w:top w:val="none" w:sz="0" w:space="0" w:color="auto"/>
        <w:left w:val="none" w:sz="0" w:space="0" w:color="auto"/>
        <w:bottom w:val="none" w:sz="0" w:space="0" w:color="auto"/>
        <w:right w:val="none" w:sz="0" w:space="0" w:color="auto"/>
      </w:divBdr>
    </w:div>
    <w:div w:id="2020572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E90D8C-97A4-4692-B386-FCEFFC277D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62</Words>
  <Characters>359</Characters>
  <Application>Microsoft Office Word</Application>
  <DocSecurity>0</DocSecurity>
  <Lines>2</Lines>
  <Paragraphs>1</Paragraphs>
  <ScaleCrop>false</ScaleCrop>
  <Company>Microsoft</Company>
  <LinksUpToDate>false</LinksUpToDate>
  <CharactersWithSpaces>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微软用户</cp:lastModifiedBy>
  <cp:revision>3</cp:revision>
  <cp:lastPrinted>2018-01-18T08:40:00Z</cp:lastPrinted>
  <dcterms:created xsi:type="dcterms:W3CDTF">2020-11-11T02:14:00Z</dcterms:created>
  <dcterms:modified xsi:type="dcterms:W3CDTF">2020-11-11T02:14:00Z</dcterms:modified>
</cp:coreProperties>
</file>