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1234" w:rsidRDefault="009D5DE6" w:rsidP="004C45FB">
      <w:pPr>
        <w:widowControl/>
        <w:jc w:val="left"/>
        <w:rPr>
          <w:rFonts w:ascii="宋体" w:eastAsia="宋体" w:hAnsi="宋体" w:cs="宋体"/>
          <w:kern w:val="0"/>
          <w:sz w:val="13"/>
          <w:szCs w:val="13"/>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C82854" w:rsidRPr="00C82854">
        <w:rPr>
          <w:rFonts w:ascii="宋体" w:eastAsia="宋体" w:hAnsi="宋体" w:cs="宋体" w:hint="eastAsia"/>
          <w:kern w:val="0"/>
          <w:sz w:val="13"/>
          <w:szCs w:val="13"/>
        </w:rPr>
        <w:t>《建设工程安全生产管理条例》第二十七条第一款、《四川省安全生产条例》第四条第二款</w:t>
      </w:r>
      <w:r w:rsidR="00C82854">
        <w:rPr>
          <w:rFonts w:ascii="宋体" w:eastAsia="宋体" w:hAnsi="宋体" w:cs="宋体" w:hint="eastAsia"/>
          <w:kern w:val="0"/>
          <w:sz w:val="13"/>
          <w:szCs w:val="13"/>
        </w:rPr>
        <w:t>。</w:t>
      </w:r>
    </w:p>
    <w:p w:rsidR="00FF1809" w:rsidRDefault="00FF1809" w:rsidP="004C45FB">
      <w:pPr>
        <w:widowControl/>
        <w:jc w:val="left"/>
        <w:rPr>
          <w:rFonts w:ascii="宋体" w:eastAsia="宋体" w:hAnsi="宋体" w:cs="宋体"/>
          <w:b/>
          <w:bCs/>
          <w:kern w:val="0"/>
          <w:sz w:val="15"/>
          <w:szCs w:val="15"/>
        </w:rPr>
      </w:pPr>
    </w:p>
    <w:p w:rsidR="00865050" w:rsidRDefault="009D5DE6" w:rsidP="00865050">
      <w:pPr>
        <w:widowControl/>
        <w:jc w:val="left"/>
        <w:rPr>
          <w:rFonts w:ascii="宋体" w:eastAsia="宋体" w:hAnsi="宋体" w:cs="宋体"/>
          <w:kern w:val="0"/>
          <w:sz w:val="13"/>
          <w:szCs w:val="13"/>
        </w:rPr>
      </w:pPr>
      <w:r>
        <w:rPr>
          <w:rFonts w:ascii="宋体" w:eastAsia="宋体" w:hAnsi="宋体" w:cs="宋体"/>
          <w:b/>
          <w:bCs/>
          <w:kern w:val="0"/>
          <w:sz w:val="15"/>
          <w:szCs w:val="15"/>
        </w:rPr>
        <w:t>违 法 事 实</w:t>
      </w:r>
      <w:r>
        <w:rPr>
          <w:rFonts w:ascii="宋体" w:eastAsia="宋体" w:hAnsi="宋体" w:cs="宋体"/>
          <w:kern w:val="0"/>
          <w:sz w:val="15"/>
          <w:szCs w:val="15"/>
        </w:rPr>
        <w:t>：</w:t>
      </w:r>
      <w:r w:rsidR="00C82854" w:rsidRPr="00C82854">
        <w:rPr>
          <w:rFonts w:ascii="宋体" w:eastAsia="宋体" w:hAnsi="宋体" w:cs="宋体" w:hint="eastAsia"/>
          <w:kern w:val="0"/>
          <w:sz w:val="13"/>
          <w:szCs w:val="13"/>
        </w:rPr>
        <w:t>未按相关要求委托具有龙门吊拆除资质的单位拆除该梁场龙门吊，擅自组织拆除该梁场龙门吊；2、在组织拆除该梁场龙门吊前未按相应要求向上海铁建公司DJTJ1标段项目部报告拆除该梁场龙门吊的具体时间及拆除单位资质等相关情况，导致此次事故发生。违反了《建设工程安全生产管理条例》第二十七条第一款“在施工现场安装、拆除施工起重机械和整体提升脚手架、模板等自升式架设设施，必须经具有相应资质的单位承担。”上海铁建公司DJTJ1标段项目部《施工设备安全管理制度》第七条“特种设备的管理”第（二）款：“特种设备的拆除工作，必须由具备相应拆除资质的单位承担装拆工作……”和该项目部2019年10月27日周生产例会“……预制梁场作业队（四川鑫云志公司）要提前联系好有拆除资质单位拆除龙门吊等大型设备，确定拆除时间后报送相关单位资质、人员证件至项目部……。”以及《四川省安全生产条例》第四条第二款“生产经营单位及其从业人员必须遵守安全生产法律、法规、规章、标准、规范、作业规程以及安全技术措施等相关规定。”等的规定。</w:t>
      </w:r>
    </w:p>
    <w:p w:rsidR="00FF1809" w:rsidRPr="00796D21" w:rsidRDefault="00FF1809" w:rsidP="00865050">
      <w:pPr>
        <w:widowControl/>
        <w:jc w:val="left"/>
        <w:rPr>
          <w:rFonts w:ascii="仿宋" w:eastAsia="仿宋" w:hAnsi="仿宋" w:cs="宋体"/>
          <w:color w:val="000000"/>
          <w:kern w:val="0"/>
          <w:sz w:val="24"/>
          <w:szCs w:val="24"/>
        </w:rPr>
      </w:pPr>
    </w:p>
    <w:p w:rsidR="009C78D5" w:rsidRPr="00865050" w:rsidRDefault="009D5DE6" w:rsidP="00865050">
      <w:pPr>
        <w:widowControl/>
        <w:jc w:val="left"/>
        <w:rPr>
          <w:rFonts w:ascii="宋体" w:eastAsia="宋体" w:hAnsi="宋体" w:cs="宋体"/>
          <w:kern w:val="0"/>
          <w:sz w:val="13"/>
          <w:szCs w:val="13"/>
        </w:rPr>
      </w:pPr>
      <w:r>
        <w:rPr>
          <w:rFonts w:ascii="宋体" w:eastAsia="宋体" w:hAnsi="宋体" w:cs="宋体"/>
          <w:b/>
          <w:bCs/>
          <w:kern w:val="0"/>
          <w:sz w:val="13"/>
          <w:szCs w:val="13"/>
        </w:rPr>
        <w:t>处罚依据</w:t>
      </w:r>
      <w:r>
        <w:rPr>
          <w:rFonts w:ascii="宋体" w:eastAsia="宋体" w:hAnsi="宋体" w:cs="宋体"/>
          <w:kern w:val="0"/>
          <w:sz w:val="13"/>
          <w:szCs w:val="13"/>
        </w:rPr>
        <w:t>：</w:t>
      </w:r>
      <w:r w:rsidR="00B62C90" w:rsidRPr="00B62C90">
        <w:rPr>
          <w:rFonts w:ascii="宋体" w:eastAsia="宋体" w:hAnsi="宋体" w:cs="宋体" w:hint="eastAsia"/>
          <w:kern w:val="0"/>
          <w:sz w:val="13"/>
          <w:szCs w:val="13"/>
        </w:rPr>
        <w:t>《四川省安全生产条例》第七十八条第一款第（二）项</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处罚类别</w:t>
      </w:r>
      <w:r>
        <w:rPr>
          <w:rFonts w:ascii="宋体" w:eastAsia="宋体" w:hAnsi="宋体" w:cs="宋体"/>
          <w:kern w:val="0"/>
          <w:sz w:val="13"/>
          <w:szCs w:val="13"/>
        </w:rPr>
        <w:t>：罚款</w:t>
      </w:r>
    </w:p>
    <w:p w:rsidR="004077E8" w:rsidRDefault="009D5DE6" w:rsidP="007D1320">
      <w:pPr>
        <w:widowControl/>
        <w:jc w:val="left"/>
        <w:rPr>
          <w:rFonts w:ascii="宋体" w:eastAsia="宋体" w:hAnsi="宋体" w:cs="宋体"/>
          <w:b/>
          <w:bCs/>
          <w:kern w:val="0"/>
          <w:sz w:val="13"/>
          <w:szCs w:val="13"/>
        </w:rPr>
      </w:pPr>
      <w:r>
        <w:rPr>
          <w:rFonts w:ascii="宋体" w:eastAsia="宋体" w:hAnsi="宋体" w:cs="宋体"/>
          <w:b/>
          <w:bCs/>
          <w:kern w:val="0"/>
          <w:sz w:val="13"/>
          <w:szCs w:val="13"/>
        </w:rPr>
        <w:t>处罚内容</w:t>
      </w:r>
      <w:r>
        <w:rPr>
          <w:rFonts w:ascii="宋体" w:eastAsia="宋体" w:hAnsi="宋体" w:cs="宋体"/>
          <w:kern w:val="0"/>
          <w:sz w:val="13"/>
          <w:szCs w:val="13"/>
        </w:rPr>
        <w:t>：</w:t>
      </w:r>
      <w:r w:rsidR="00C82854" w:rsidRPr="00C82854">
        <w:rPr>
          <w:rFonts w:ascii="宋体" w:eastAsia="宋体" w:hAnsi="宋体" w:cs="宋体" w:hint="eastAsia"/>
          <w:kern w:val="0"/>
          <w:sz w:val="13"/>
          <w:szCs w:val="13"/>
        </w:rPr>
        <w:t>依据《四川省安全生产条例》第七十八条第一款第（二）项对事故责任人员的处罚规定，决定给予罚款人民币20000.00（大写：贰万元整）的行政处罚。</w:t>
      </w:r>
    </w:p>
    <w:p w:rsidR="00B62C90" w:rsidRDefault="00B62C90" w:rsidP="007D1320">
      <w:pPr>
        <w:widowControl/>
        <w:jc w:val="left"/>
        <w:rPr>
          <w:rFonts w:ascii="宋体" w:eastAsia="宋体" w:hAnsi="宋体" w:cs="宋体"/>
          <w:b/>
          <w:bCs/>
          <w:kern w:val="0"/>
          <w:sz w:val="13"/>
          <w:szCs w:val="13"/>
        </w:rPr>
      </w:pPr>
    </w:p>
    <w:p w:rsidR="009C78D5" w:rsidRDefault="009D5DE6" w:rsidP="007D1320">
      <w:pPr>
        <w:widowControl/>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C82854">
        <w:rPr>
          <w:rFonts w:ascii="宋体" w:eastAsia="宋体" w:hAnsi="宋体" w:cs="宋体"/>
          <w:kern w:val="0"/>
          <w:sz w:val="13"/>
          <w:szCs w:val="13"/>
        </w:rPr>
        <w:t>2</w:t>
      </w:r>
      <w:bookmarkStart w:id="0" w:name="_GoBack"/>
      <w:bookmarkEnd w:id="0"/>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061204" w:rsidRPr="00061204">
        <w:rPr>
          <w:rFonts w:ascii="宋体" w:eastAsia="宋体" w:hAnsi="宋体" w:cs="宋体"/>
          <w:kern w:val="0"/>
          <w:sz w:val="13"/>
          <w:szCs w:val="13"/>
        </w:rPr>
        <w:t>2020/4/30</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C78D5"/>
    <w:sectPr w:rsidR="009C78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29F7" w:rsidRDefault="007D29F7" w:rsidP="00CF63CD">
      <w:r>
        <w:separator/>
      </w:r>
    </w:p>
  </w:endnote>
  <w:endnote w:type="continuationSeparator" w:id="0">
    <w:p w:rsidR="007D29F7" w:rsidRDefault="007D29F7" w:rsidP="00CF6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29F7" w:rsidRDefault="007D29F7" w:rsidP="00CF63CD">
      <w:r>
        <w:separator/>
      </w:r>
    </w:p>
  </w:footnote>
  <w:footnote w:type="continuationSeparator" w:id="0">
    <w:p w:rsidR="007D29F7" w:rsidRDefault="007D29F7" w:rsidP="00CF63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A4735"/>
    <w:rsid w:val="00061204"/>
    <w:rsid w:val="000C03B6"/>
    <w:rsid w:val="000D7D97"/>
    <w:rsid w:val="001005CE"/>
    <w:rsid w:val="002B1FE2"/>
    <w:rsid w:val="002D4C21"/>
    <w:rsid w:val="00343402"/>
    <w:rsid w:val="003E2AB7"/>
    <w:rsid w:val="004077E8"/>
    <w:rsid w:val="004C45FB"/>
    <w:rsid w:val="0050086F"/>
    <w:rsid w:val="005A5C34"/>
    <w:rsid w:val="006045BA"/>
    <w:rsid w:val="00626DE0"/>
    <w:rsid w:val="00675FE4"/>
    <w:rsid w:val="00796D21"/>
    <w:rsid w:val="007975AE"/>
    <w:rsid w:val="007D1320"/>
    <w:rsid w:val="007D29F7"/>
    <w:rsid w:val="00805B1C"/>
    <w:rsid w:val="00850133"/>
    <w:rsid w:val="00850FCE"/>
    <w:rsid w:val="00865050"/>
    <w:rsid w:val="008A4735"/>
    <w:rsid w:val="0091239C"/>
    <w:rsid w:val="00960C43"/>
    <w:rsid w:val="009C78D5"/>
    <w:rsid w:val="009D5DE6"/>
    <w:rsid w:val="009F492A"/>
    <w:rsid w:val="00A75BD8"/>
    <w:rsid w:val="00B4756F"/>
    <w:rsid w:val="00B62C90"/>
    <w:rsid w:val="00BA2048"/>
    <w:rsid w:val="00BB67A9"/>
    <w:rsid w:val="00C82854"/>
    <w:rsid w:val="00CD4764"/>
    <w:rsid w:val="00CF63CD"/>
    <w:rsid w:val="00CF706E"/>
    <w:rsid w:val="00D52E0E"/>
    <w:rsid w:val="00D817D3"/>
    <w:rsid w:val="00E67C04"/>
    <w:rsid w:val="00E910A1"/>
    <w:rsid w:val="00FC1234"/>
    <w:rsid w:val="00FF1809"/>
    <w:rsid w:val="02A42D8F"/>
    <w:rsid w:val="0A08407C"/>
    <w:rsid w:val="3732008F"/>
    <w:rsid w:val="58321D21"/>
    <w:rsid w:val="649338E9"/>
    <w:rsid w:val="6C5E7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53CFC4"/>
  <w15:docId w15:val="{FC1F8FD1-E48A-4070-9B8C-864F883C8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101</Words>
  <Characters>581</Characters>
  <Application>Microsoft Office Word</Application>
  <DocSecurity>0</DocSecurity>
  <Lines>4</Lines>
  <Paragraphs>1</Paragraphs>
  <ScaleCrop>false</ScaleCrop>
  <Company>Hewlett-Packard Company</Company>
  <LinksUpToDate>false</LinksUpToDate>
  <CharactersWithSpaces>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cp:lastModifiedBy>
  <cp:revision>30</cp:revision>
  <dcterms:created xsi:type="dcterms:W3CDTF">2020-11-17T08:02:00Z</dcterms:created>
  <dcterms:modified xsi:type="dcterms:W3CDTF">2021-01-06T07:37:00Z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