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8D5" w:rsidRPr="00E67C04" w:rsidRDefault="009D5DE6" w:rsidP="00E67C04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15"/>
          <w:szCs w:val="15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违法行为类型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0833D8" w:rsidRPr="000833D8">
        <w:rPr>
          <w:rFonts w:ascii="宋体" w:eastAsia="宋体" w:hAnsi="宋体" w:cs="宋体" w:hint="eastAsia"/>
          <w:kern w:val="0"/>
          <w:sz w:val="13"/>
          <w:szCs w:val="13"/>
        </w:rPr>
        <w:t>《安全生产法》第二十二条及《生产经营单位安全培训规定》第十三、十四、十五、十六条</w:t>
      </w:r>
      <w:r w:rsidR="007D1320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FC1234" w:rsidRDefault="00FC1234" w:rsidP="004C45FB">
      <w:pPr>
        <w:widowControl/>
        <w:jc w:val="left"/>
        <w:rPr>
          <w:rFonts w:ascii="宋体" w:eastAsia="宋体" w:hAnsi="宋体" w:cs="宋体"/>
          <w:b/>
          <w:bCs/>
          <w:kern w:val="0"/>
          <w:sz w:val="15"/>
          <w:szCs w:val="15"/>
        </w:rPr>
      </w:pPr>
    </w:p>
    <w:p w:rsidR="00FE60AB" w:rsidRDefault="009D5DE6" w:rsidP="00865050">
      <w:pPr>
        <w:widowControl/>
        <w:jc w:val="left"/>
        <w:rPr>
          <w:rFonts w:ascii="宋体" w:eastAsia="宋体" w:hAnsi="宋体" w:cs="宋体"/>
          <w:b/>
          <w:bCs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5"/>
          <w:szCs w:val="15"/>
        </w:rPr>
        <w:t>违 法 事 实</w:t>
      </w:r>
      <w:r>
        <w:rPr>
          <w:rFonts w:ascii="宋体" w:eastAsia="宋体" w:hAnsi="宋体" w:cs="宋体"/>
          <w:kern w:val="0"/>
          <w:sz w:val="15"/>
          <w:szCs w:val="15"/>
        </w:rPr>
        <w:t>：</w:t>
      </w:r>
      <w:r w:rsidR="000833D8" w:rsidRPr="000833D8">
        <w:rPr>
          <w:rFonts w:ascii="宋体" w:eastAsia="宋体" w:hAnsi="宋体" w:cs="宋体" w:hint="eastAsia"/>
          <w:kern w:val="0"/>
          <w:sz w:val="13"/>
          <w:szCs w:val="13"/>
        </w:rPr>
        <w:t>你在德阳市八角柳沙砂石厂“2019.12.27”一般机械伤害生产安全事故中存在以下事实：现场安全管理和隐患排查工作不落实，对生产现场缺乏安全检查，未能及时发现并制止职工的违规违章行为；未依法开展本单位的安全生产教育培训工作，在从业人员上岗前，未对其进行三级安全培训教育并经考核合格，致使职工安全意识淡薄。其行为违反了《安全生产法》第二十二条“生产经营单位的……安全生产管理人员履行下列职责：（二）组织或者参与本单位安全生产教育和培训，如实记录安全生产教育和培训情况；……（五）检查本单位的安全生产状况，及时排查生产安全事故隐患，提出改进安全生产管理的建议；（六）制止和纠正违章指挥、强令冒险作业、违反操作规程的行为”和《生产经营单位安全培训规定》第十三条“生产经营单位新上岗的从业人员，岗前安全培训时间不得少于24学时。”及第十四、十五、十六条关于“厂（矿）级、车间（工段、区、队）级、班组级”岗前安全培训内容等的规定。</w:t>
      </w:r>
    </w:p>
    <w:p w:rsidR="000833D8" w:rsidRDefault="000833D8" w:rsidP="00865050">
      <w:pPr>
        <w:widowControl/>
        <w:jc w:val="left"/>
        <w:rPr>
          <w:rFonts w:ascii="宋体" w:eastAsia="宋体" w:hAnsi="宋体" w:cs="宋体"/>
          <w:b/>
          <w:bCs/>
          <w:kern w:val="0"/>
          <w:sz w:val="13"/>
          <w:szCs w:val="13"/>
        </w:rPr>
      </w:pPr>
    </w:p>
    <w:p w:rsidR="009C78D5" w:rsidRPr="00865050" w:rsidRDefault="009D5DE6" w:rsidP="0086505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处罚依据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0833D8" w:rsidRPr="000833D8">
        <w:rPr>
          <w:rFonts w:ascii="宋体" w:eastAsia="宋体" w:hAnsi="宋体" w:cs="宋体" w:hint="eastAsia"/>
          <w:kern w:val="0"/>
          <w:sz w:val="13"/>
          <w:szCs w:val="13"/>
        </w:rPr>
        <w:t>《四川省安全生产条例》第七十八条第一款第（二）项</w:t>
      </w:r>
      <w:r w:rsidR="00865050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处罚类别</w:t>
      </w:r>
      <w:r>
        <w:rPr>
          <w:rFonts w:ascii="宋体" w:eastAsia="宋体" w:hAnsi="宋体" w:cs="宋体"/>
          <w:kern w:val="0"/>
          <w:sz w:val="13"/>
          <w:szCs w:val="13"/>
        </w:rPr>
        <w:t>：罚款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3A7CBC" w:rsidRDefault="009D5DE6" w:rsidP="007D1320">
      <w:pPr>
        <w:widowControl/>
        <w:jc w:val="left"/>
        <w:rPr>
          <w:rFonts w:ascii="宋体" w:eastAsia="宋体" w:hAnsi="宋体" w:cs="宋体"/>
          <w:b/>
          <w:bCs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处罚内容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0833D8" w:rsidRPr="000833D8">
        <w:rPr>
          <w:rFonts w:ascii="宋体" w:eastAsia="宋体" w:hAnsi="宋体" w:cs="宋体" w:hint="eastAsia"/>
          <w:kern w:val="0"/>
          <w:sz w:val="13"/>
          <w:szCs w:val="13"/>
        </w:rPr>
        <w:t>你在德阳市八角柳沙砂石厂“2019.12.27”一般机械伤害生产安全事故中存在以下事实：现场安全管理和隐患排查工作不落实，对生产现场缺乏安全检查，未能及时发现并制止职工的违规违章行为；未依法开展本单位的安全生产教育培训工作，在从业人员上岗前，未对其进行三级安全培训教育并经考核合格，致使职工安全意识淡薄。其行为违反了《安全生产法》第二十二条“生产经营单位的……安全生产管理人员履行下列职责：（二）组织或者参与本单位安全生产教育和培训，如实记录安全生产教育和培训情况；……（五）检查本单位的安全生产状况，及时排查生产安全事故隐患，提出改进安全生产管理的建议；（六）制止和纠正违章指挥、强令冒险作业、违反操作规程的行为”和《生产经营单位安全培训规定》第十三条“生产经营单位新上岗的从业人员，岗前安全培训时间不得少于24学时。”及第十四、十五、十六条关于“厂（矿）级、车间（工段、区、队）级、班组级”岗前安全培训内容等的规定。依据《四川省安全生产条例》第七十八条第一款第（二）项的处罚规定，决定给予罚款人民币5，500.00（大写：伍仟伍佰元整）的行政处罚。</w:t>
      </w:r>
    </w:p>
    <w:p w:rsidR="000833D8" w:rsidRDefault="000833D8" w:rsidP="007D1320">
      <w:pPr>
        <w:widowControl/>
        <w:jc w:val="left"/>
        <w:rPr>
          <w:rFonts w:ascii="宋体" w:eastAsia="宋体" w:hAnsi="宋体" w:cs="宋体"/>
          <w:b/>
          <w:bCs/>
          <w:kern w:val="0"/>
          <w:sz w:val="13"/>
          <w:szCs w:val="13"/>
        </w:rPr>
      </w:pPr>
    </w:p>
    <w:p w:rsidR="009C78D5" w:rsidRDefault="009D5DE6" w:rsidP="007D132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罚款金额（万元）</w:t>
      </w:r>
      <w:r w:rsidR="000833D8">
        <w:rPr>
          <w:rFonts w:ascii="宋体" w:eastAsia="宋体" w:hAnsi="宋体" w:cs="宋体" w:hint="eastAsia"/>
          <w:kern w:val="0"/>
          <w:sz w:val="13"/>
          <w:szCs w:val="13"/>
        </w:rPr>
        <w:t>0.55</w:t>
      </w:r>
      <w:bookmarkStart w:id="0" w:name="_GoBack"/>
      <w:bookmarkEnd w:id="0"/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处罚决定日期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1005CE" w:rsidRPr="001005CE">
        <w:rPr>
          <w:rFonts w:ascii="宋体" w:eastAsia="宋体" w:hAnsi="宋体" w:cs="宋体"/>
          <w:kern w:val="0"/>
          <w:sz w:val="13"/>
          <w:szCs w:val="13"/>
        </w:rPr>
        <w:t>2020/6/2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处罚机关</w:t>
      </w:r>
      <w:r>
        <w:rPr>
          <w:rFonts w:ascii="宋体" w:eastAsia="宋体" w:hAnsi="宋体" w:cs="宋体"/>
          <w:kern w:val="0"/>
          <w:sz w:val="13"/>
          <w:szCs w:val="13"/>
        </w:rPr>
        <w:t>:德阳市应急管理局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D5DE6">
      <w:pPr>
        <w:widowControl/>
        <w:shd w:val="clear" w:color="auto" w:fill="FFFFFF"/>
        <w:spacing w:before="100" w:beforeAutospacing="1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数据来源单位</w:t>
      </w:r>
      <w:r>
        <w:rPr>
          <w:rFonts w:ascii="宋体" w:eastAsia="宋体" w:hAnsi="宋体" w:cs="宋体"/>
          <w:kern w:val="0"/>
          <w:sz w:val="13"/>
          <w:szCs w:val="13"/>
        </w:rPr>
        <w:t>：德阳市应急管理局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C78D5"/>
    <w:sectPr w:rsidR="009C7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4D9" w:rsidRDefault="00EA24D9" w:rsidP="00CF63CD">
      <w:r>
        <w:separator/>
      </w:r>
    </w:p>
  </w:endnote>
  <w:endnote w:type="continuationSeparator" w:id="0">
    <w:p w:rsidR="00EA24D9" w:rsidRDefault="00EA24D9" w:rsidP="00CF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4D9" w:rsidRDefault="00EA24D9" w:rsidP="00CF63CD">
      <w:r>
        <w:separator/>
      </w:r>
    </w:p>
  </w:footnote>
  <w:footnote w:type="continuationSeparator" w:id="0">
    <w:p w:rsidR="00EA24D9" w:rsidRDefault="00EA24D9" w:rsidP="00CF6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735"/>
    <w:rsid w:val="000833D8"/>
    <w:rsid w:val="000C03B6"/>
    <w:rsid w:val="001005CE"/>
    <w:rsid w:val="002B1FE2"/>
    <w:rsid w:val="002D4C21"/>
    <w:rsid w:val="00343402"/>
    <w:rsid w:val="003A7CBC"/>
    <w:rsid w:val="003E2AB7"/>
    <w:rsid w:val="004077E8"/>
    <w:rsid w:val="004C45FB"/>
    <w:rsid w:val="0050086F"/>
    <w:rsid w:val="005A5C34"/>
    <w:rsid w:val="006045BA"/>
    <w:rsid w:val="00626DE0"/>
    <w:rsid w:val="00632BAC"/>
    <w:rsid w:val="00675FE4"/>
    <w:rsid w:val="00796D21"/>
    <w:rsid w:val="007975AE"/>
    <w:rsid w:val="007D1320"/>
    <w:rsid w:val="00805B1C"/>
    <w:rsid w:val="00850133"/>
    <w:rsid w:val="00850FCE"/>
    <w:rsid w:val="00865050"/>
    <w:rsid w:val="008A4735"/>
    <w:rsid w:val="0091239C"/>
    <w:rsid w:val="00960C43"/>
    <w:rsid w:val="009C78D5"/>
    <w:rsid w:val="009D5DE6"/>
    <w:rsid w:val="00A51B24"/>
    <w:rsid w:val="00A75BD8"/>
    <w:rsid w:val="00B4756F"/>
    <w:rsid w:val="00BA2048"/>
    <w:rsid w:val="00BB67A9"/>
    <w:rsid w:val="00CD4764"/>
    <w:rsid w:val="00CF63CD"/>
    <w:rsid w:val="00CF706E"/>
    <w:rsid w:val="00D52E0E"/>
    <w:rsid w:val="00D817D3"/>
    <w:rsid w:val="00E67C04"/>
    <w:rsid w:val="00E910A1"/>
    <w:rsid w:val="00EA24D9"/>
    <w:rsid w:val="00FC1234"/>
    <w:rsid w:val="00FE60AB"/>
    <w:rsid w:val="02A42D8F"/>
    <w:rsid w:val="0A08407C"/>
    <w:rsid w:val="3732008F"/>
    <w:rsid w:val="58321D21"/>
    <w:rsid w:val="649338E9"/>
    <w:rsid w:val="6C5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DDF0D1"/>
  <w15:docId w15:val="{FC1F8FD1-E48A-4070-9B8C-864F883C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157</Words>
  <Characters>898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29</cp:revision>
  <dcterms:created xsi:type="dcterms:W3CDTF">2020-11-17T08:02:00Z</dcterms:created>
  <dcterms:modified xsi:type="dcterms:W3CDTF">2021-01-06T07:26:00Z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