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050" w:rsidRPr="00A75BD8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A75BD8" w:rsidRPr="00A75BD8">
        <w:rPr>
          <w:rFonts w:ascii="宋体" w:eastAsia="宋体" w:hAnsi="宋体" w:cs="宋体" w:hint="eastAsia"/>
          <w:kern w:val="0"/>
          <w:sz w:val="13"/>
          <w:szCs w:val="13"/>
        </w:rPr>
        <w:t>四川省安全生产条例</w:t>
      </w:r>
      <w:proofErr w:type="gramStart"/>
      <w:r w:rsidR="00A75BD8" w:rsidRPr="00A75BD8">
        <w:rPr>
          <w:rFonts w:ascii="宋体" w:eastAsia="宋体" w:hAnsi="宋体" w:cs="宋体" w:hint="eastAsia"/>
          <w:kern w:val="0"/>
          <w:sz w:val="13"/>
          <w:szCs w:val="13"/>
        </w:rPr>
        <w:t>》</w:t>
      </w:r>
      <w:proofErr w:type="gramEnd"/>
      <w:r w:rsidR="00A75BD8" w:rsidRPr="00A75BD8">
        <w:rPr>
          <w:rFonts w:ascii="宋体" w:eastAsia="宋体" w:hAnsi="宋体" w:cs="宋体" w:hint="eastAsia"/>
          <w:kern w:val="0"/>
          <w:sz w:val="13"/>
          <w:szCs w:val="13"/>
        </w:rPr>
        <w:t>第三十一条“……场内运输机动车辆不得超速、超载行驶……。”和第四条第二款“……从业人员必须遵守安全生产法律、法规、规章、标准 、规范、作业规程及安全作业措施等相关规定。”的规定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Pr="00E67C04" w:rsidRDefault="009C78D5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</w:p>
    <w:p w:rsidR="009C78D5" w:rsidRPr="00A75BD8" w:rsidRDefault="009D5DE6" w:rsidP="00865050">
      <w:pPr>
        <w:widowControl/>
        <w:jc w:val="left"/>
        <w:rPr>
          <w:rFonts w:ascii="仿宋" w:eastAsia="仿宋" w:hAnsi="仿宋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A75BD8" w:rsidRPr="00A75BD8">
        <w:rPr>
          <w:rFonts w:ascii="宋体" w:eastAsia="宋体" w:hAnsi="宋体" w:cs="宋体" w:hint="eastAsia"/>
          <w:kern w:val="0"/>
          <w:sz w:val="13"/>
          <w:szCs w:val="13"/>
        </w:rPr>
        <w:t xml:space="preserve">在常州华实市政工程有限公司“2019.08.23”一般车辆伤害生产安全事故中存在以下事实：作为常州华实市政工程有限公司“德阳新城吾悦广场”土方工程项目部土方运输司机，驾驶超载并存在制动性能降低的安全隐患车辆，且驾驶操作不当，在车辆动力不足并在发动机将停止运转时踩下离合器，致使车辆脱离前进动力并向施工马道下坡方向滑动，导致此次事故发生。以上事实主要证据如下：《询问笔录》17份、《现场勘验笔录》1份、事故单位提供的证据资料等。 </w:t>
      </w:r>
      <w:r w:rsidR="00A75BD8" w:rsidRPr="00A75BD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           </w:t>
      </w:r>
    </w:p>
    <w:p w:rsidR="00865050" w:rsidRDefault="00865050" w:rsidP="0086505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A75BD8">
        <w:rPr>
          <w:rFonts w:ascii="宋体" w:eastAsia="宋体" w:hAnsi="宋体" w:cs="宋体" w:hint="eastAsia"/>
          <w:kern w:val="0"/>
          <w:sz w:val="13"/>
          <w:szCs w:val="13"/>
        </w:rPr>
        <w:t>《</w:t>
      </w:r>
      <w:r w:rsidR="00A75BD8" w:rsidRPr="00A75BD8">
        <w:rPr>
          <w:rFonts w:ascii="宋体" w:eastAsia="宋体" w:hAnsi="宋体" w:cs="宋体" w:hint="eastAsia"/>
          <w:kern w:val="0"/>
          <w:sz w:val="13"/>
          <w:szCs w:val="13"/>
        </w:rPr>
        <w:t>四川省安全生产条例》第七十八条第一款第（二）项和《四川省安全生产行政处罚权力裁量标准》（川安监〔2017〕91号文印发）的实施标准对事故责任人员的处罚规定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A75BD8" w:rsidRPr="00A75BD8" w:rsidRDefault="009D5DE6" w:rsidP="00A75BD8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A75BD8" w:rsidRPr="00A75BD8">
        <w:rPr>
          <w:rFonts w:ascii="宋体" w:eastAsia="宋体" w:hAnsi="宋体" w:cs="宋体" w:hint="eastAsia"/>
          <w:kern w:val="0"/>
          <w:sz w:val="13"/>
          <w:szCs w:val="13"/>
        </w:rPr>
        <w:t>在常州华实市政工程有限公司“2019.08.23”一般车辆伤害生产安全事故中存在以下事实：作为常州华实市政工程有限公司“德阳新城吾悦广场”土方工程项目部土方运输司机，驾驶超载并存在制动性能降低的安全隐患车辆，且驾驶操作不当，在车辆动力不足并在发动机将停止运转时踩下离合器，致使车辆脱离前进动力并向施工马道下坡方向滑动，导致此次事故发生。以上事实主要证据如下：《询问笔录》17份、《现场勘验笔录》1份、事故单位提供的证据资料等。  以上事实违反了《四川省安全生产条例》第三十一条“……场内运输机动车辆不得超速、超载行驶……。”和第四条第二款“……从业人员必须遵守安全生产法律、法规、规章、标准 、规范、作业规程及安全作业措施等相关规定。”的规定，在此次事故中负重要直接责任。依据四川省安全生产条例</w:t>
      </w:r>
      <w:proofErr w:type="gramStart"/>
      <w:r w:rsidR="00A75BD8" w:rsidRPr="00A75BD8">
        <w:rPr>
          <w:rFonts w:ascii="宋体" w:eastAsia="宋体" w:hAnsi="宋体" w:cs="宋体" w:hint="eastAsia"/>
          <w:kern w:val="0"/>
          <w:sz w:val="13"/>
          <w:szCs w:val="13"/>
        </w:rPr>
        <w:t>》</w:t>
      </w:r>
      <w:proofErr w:type="gramEnd"/>
      <w:r w:rsidR="00A75BD8" w:rsidRPr="00A75BD8">
        <w:rPr>
          <w:rFonts w:ascii="宋体" w:eastAsia="宋体" w:hAnsi="宋体" w:cs="宋体" w:hint="eastAsia"/>
          <w:kern w:val="0"/>
          <w:sz w:val="13"/>
          <w:szCs w:val="13"/>
        </w:rPr>
        <w:t xml:space="preserve">第七十八条第一款第（二）项和《四川省安全生产行政处罚权力裁量标准》（川安监〔2017〕91号文印发）的实施标准对事故责任人员的处罚规定，决定给予你人民币6000.00（大写：陆仟元整）罚款的行政处罚。       </w:t>
      </w:r>
      <w:r w:rsidR="00A75BD8" w:rsidRPr="00A75BD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   </w:t>
      </w:r>
    </w:p>
    <w:p w:rsidR="009C78D5" w:rsidRPr="00865050" w:rsidRDefault="00865050" w:rsidP="00E67C04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865050">
        <w:rPr>
          <w:rFonts w:ascii="宋体" w:eastAsia="宋体" w:hAnsi="宋体" w:cs="宋体" w:hint="eastAsia"/>
          <w:kern w:val="0"/>
          <w:sz w:val="13"/>
          <w:szCs w:val="13"/>
        </w:rPr>
        <w:t xml:space="preserve">。  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：0.</w:t>
      </w:r>
      <w:r w:rsidR="00865050">
        <w:rPr>
          <w:rFonts w:ascii="宋体" w:eastAsia="宋体" w:hAnsi="宋体" w:cs="宋体"/>
          <w:kern w:val="0"/>
          <w:sz w:val="13"/>
          <w:szCs w:val="13"/>
        </w:rPr>
        <w:t>6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Pr="009D5DE6">
        <w:rPr>
          <w:rFonts w:ascii="宋体" w:eastAsia="宋体" w:hAnsi="宋体" w:cs="宋体"/>
          <w:kern w:val="0"/>
          <w:sz w:val="13"/>
          <w:szCs w:val="13"/>
        </w:rPr>
        <w:t>2019/12/31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343402"/>
    <w:rsid w:val="006045BA"/>
    <w:rsid w:val="00865050"/>
    <w:rsid w:val="008A4735"/>
    <w:rsid w:val="00960C43"/>
    <w:rsid w:val="009C78D5"/>
    <w:rsid w:val="009D5DE6"/>
    <w:rsid w:val="00A75BD8"/>
    <w:rsid w:val="00BA2048"/>
    <w:rsid w:val="00D817D3"/>
    <w:rsid w:val="00E67C04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43015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7</cp:revision>
  <dcterms:created xsi:type="dcterms:W3CDTF">2020-11-17T08:02:00Z</dcterms:created>
  <dcterms:modified xsi:type="dcterms:W3CDTF">2021-01-05T03:34:00Z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