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8D5" w:rsidRPr="00E67C04" w:rsidRDefault="009D5DE6" w:rsidP="00E67C04">
      <w:pPr>
        <w:widowControl/>
        <w:jc w:val="left"/>
        <w:rPr>
          <w:rFonts w:ascii="仿宋_GB2312" w:eastAsia="仿宋_GB2312" w:hAnsi="宋体" w:cs="宋体"/>
          <w:color w:val="000000"/>
          <w:kern w:val="0"/>
          <w:sz w:val="15"/>
          <w:szCs w:val="15"/>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E67C04" w:rsidRPr="00E67C04">
        <w:rPr>
          <w:rFonts w:ascii="仿宋_GB2312" w:eastAsia="仿宋_GB2312" w:hAnsi="宋体" w:cs="宋体" w:hint="eastAsia"/>
          <w:color w:val="000000"/>
          <w:kern w:val="0"/>
          <w:sz w:val="15"/>
          <w:szCs w:val="15"/>
        </w:rPr>
        <w:t>《建筑工程安全生产管理条例》（国务院令第393号）第二十七条“建设工程施工前，施工单位负责项目管理的技术人员应急对有关安全施工的技术要求向施工作业班组、作业人员</w:t>
      </w:r>
      <w:proofErr w:type="gramStart"/>
      <w:r w:rsidR="00E67C04" w:rsidRPr="00E67C04">
        <w:rPr>
          <w:rFonts w:ascii="仿宋_GB2312" w:eastAsia="仿宋_GB2312" w:hAnsi="宋体" w:cs="宋体" w:hint="eastAsia"/>
          <w:color w:val="000000"/>
          <w:kern w:val="0"/>
          <w:sz w:val="15"/>
          <w:szCs w:val="15"/>
        </w:rPr>
        <w:t>作出</w:t>
      </w:r>
      <w:proofErr w:type="gramEnd"/>
      <w:r w:rsidR="00E67C04" w:rsidRPr="00E67C04">
        <w:rPr>
          <w:rFonts w:ascii="仿宋_GB2312" w:eastAsia="仿宋_GB2312" w:hAnsi="宋体" w:cs="宋体" w:hint="eastAsia"/>
          <w:color w:val="000000"/>
          <w:kern w:val="0"/>
          <w:sz w:val="15"/>
          <w:szCs w:val="15"/>
        </w:rPr>
        <w:t>详细说明，并由双方签字确认。”的规定</w:t>
      </w:r>
      <w:r>
        <w:rPr>
          <w:rFonts w:ascii="仿宋" w:eastAsia="仿宋" w:hAnsi="仿宋" w:cs="宋体" w:hint="eastAsia"/>
          <w:color w:val="000000"/>
          <w:kern w:val="0"/>
          <w:sz w:val="15"/>
          <w:szCs w:val="15"/>
        </w:rPr>
        <w:t>。</w:t>
      </w:r>
      <w:r>
        <w:rPr>
          <w:rFonts w:ascii="宋体" w:eastAsia="宋体" w:hAnsi="宋体" w:cs="宋体"/>
          <w:kern w:val="0"/>
          <w:sz w:val="15"/>
          <w:szCs w:val="15"/>
        </w:rPr>
        <w:t xml:space="preserve"> </w:t>
      </w:r>
    </w:p>
    <w:p w:rsidR="009C78D5" w:rsidRDefault="009D5DE6">
      <w:pPr>
        <w:jc w:val="left"/>
        <w:rPr>
          <w:rFonts w:ascii="仿宋_GB2312" w:eastAsia="仿宋_GB2312" w:hAnsi="宋体" w:cs="宋体"/>
          <w:color w:val="000000"/>
          <w:kern w:val="0"/>
          <w:sz w:val="15"/>
          <w:szCs w:val="15"/>
        </w:rPr>
      </w:pPr>
      <w:r>
        <w:rPr>
          <w:rFonts w:ascii="宋体" w:eastAsia="宋体" w:hAnsi="宋体" w:cs="宋体"/>
          <w:b/>
          <w:bCs/>
          <w:kern w:val="0"/>
          <w:sz w:val="15"/>
          <w:szCs w:val="15"/>
        </w:rPr>
        <w:t>违 法 事 实</w:t>
      </w:r>
      <w:r>
        <w:rPr>
          <w:rFonts w:ascii="宋体" w:eastAsia="宋体" w:hAnsi="宋体" w:cs="宋体"/>
          <w:kern w:val="0"/>
          <w:sz w:val="15"/>
          <w:szCs w:val="15"/>
        </w:rPr>
        <w:t>：</w:t>
      </w:r>
      <w:r w:rsidR="00E67C04" w:rsidRPr="00E67C04">
        <w:rPr>
          <w:rFonts w:ascii="仿宋_GB2312" w:eastAsia="仿宋_GB2312" w:hAnsi="宋体" w:cs="宋体" w:hint="eastAsia"/>
          <w:color w:val="000000"/>
          <w:kern w:val="0"/>
          <w:sz w:val="15"/>
          <w:szCs w:val="15"/>
        </w:rPr>
        <w:t>在常州华实市政工程有</w:t>
      </w:r>
      <w:bookmarkStart w:id="0" w:name="_GoBack"/>
      <w:bookmarkEnd w:id="0"/>
      <w:r w:rsidR="00E67C04" w:rsidRPr="00E67C04">
        <w:rPr>
          <w:rFonts w:ascii="仿宋_GB2312" w:eastAsia="仿宋_GB2312" w:hAnsi="宋体" w:cs="宋体" w:hint="eastAsia"/>
          <w:color w:val="000000"/>
          <w:kern w:val="0"/>
          <w:sz w:val="15"/>
          <w:szCs w:val="15"/>
        </w:rPr>
        <w:t>限公司“2019.08.23”一般车辆伤害生产安全事故中存在以下事实：作为常州华实市政工程有限公司“德阳新城吾悦广场” 土方工程项目</w:t>
      </w:r>
      <w:proofErr w:type="gramStart"/>
      <w:r w:rsidR="00E67C04" w:rsidRPr="00E67C04">
        <w:rPr>
          <w:rFonts w:ascii="仿宋_GB2312" w:eastAsia="仿宋_GB2312" w:hAnsi="宋体" w:cs="宋体" w:hint="eastAsia"/>
          <w:color w:val="000000"/>
          <w:kern w:val="0"/>
          <w:sz w:val="15"/>
          <w:szCs w:val="15"/>
        </w:rPr>
        <w:t>部安全</w:t>
      </w:r>
      <w:proofErr w:type="gramEnd"/>
      <w:r w:rsidR="00E67C04" w:rsidRPr="00E67C04">
        <w:rPr>
          <w:rFonts w:ascii="仿宋_GB2312" w:eastAsia="仿宋_GB2312" w:hAnsi="宋体" w:cs="宋体" w:hint="eastAsia"/>
          <w:color w:val="000000"/>
          <w:kern w:val="0"/>
          <w:sz w:val="15"/>
          <w:szCs w:val="15"/>
        </w:rPr>
        <w:t>负责人，对项目部职工安全教育和培训工作流于形式，组织制定和向作业人员进行的土方工程、装载机等安全技术交底内容不完善，未对车辆超载、人车分流等</w:t>
      </w:r>
      <w:proofErr w:type="gramStart"/>
      <w:r w:rsidR="00E67C04" w:rsidRPr="00E67C04">
        <w:rPr>
          <w:rFonts w:ascii="仿宋_GB2312" w:eastAsia="仿宋_GB2312" w:hAnsi="宋体" w:cs="宋体" w:hint="eastAsia"/>
          <w:color w:val="000000"/>
          <w:kern w:val="0"/>
          <w:sz w:val="15"/>
          <w:szCs w:val="15"/>
        </w:rPr>
        <w:t>作出</w:t>
      </w:r>
      <w:proofErr w:type="gramEnd"/>
      <w:r w:rsidR="00E67C04" w:rsidRPr="00E67C04">
        <w:rPr>
          <w:rFonts w:ascii="仿宋_GB2312" w:eastAsia="仿宋_GB2312" w:hAnsi="宋体" w:cs="宋体" w:hint="eastAsia"/>
          <w:color w:val="000000"/>
          <w:kern w:val="0"/>
          <w:sz w:val="15"/>
          <w:szCs w:val="15"/>
        </w:rPr>
        <w:t>明确要求，导致此次事故发生。以上事实主要证据如下：《询问笔录》17 份、《现场勘验笔录》1份、事故单位提供的证据资料等。</w:t>
      </w:r>
    </w:p>
    <w:p w:rsidR="009C78D5" w:rsidRDefault="009D5DE6">
      <w:pPr>
        <w:jc w:val="left"/>
        <w:rPr>
          <w:rFonts w:ascii="仿宋_GB2312" w:eastAsia="仿宋_GB2312" w:hAnsi="宋体" w:cs="宋体"/>
          <w:color w:val="000000"/>
          <w:kern w:val="0"/>
          <w:sz w:val="24"/>
          <w:szCs w:val="24"/>
        </w:rPr>
      </w:pPr>
      <w:r>
        <w:rPr>
          <w:rFonts w:ascii="宋体" w:eastAsia="宋体" w:hAnsi="宋体" w:cs="宋体"/>
          <w:b/>
          <w:bCs/>
          <w:kern w:val="0"/>
          <w:sz w:val="13"/>
          <w:szCs w:val="13"/>
        </w:rPr>
        <w:t>处罚依据</w:t>
      </w:r>
      <w:r>
        <w:rPr>
          <w:rFonts w:ascii="宋体" w:eastAsia="宋体" w:hAnsi="宋体" w:cs="宋体"/>
          <w:kern w:val="0"/>
          <w:sz w:val="13"/>
          <w:szCs w:val="13"/>
        </w:rPr>
        <w:t>：</w:t>
      </w:r>
      <w:r w:rsidR="00E67C04" w:rsidRPr="00E67C04">
        <w:rPr>
          <w:rFonts w:ascii="宋体" w:eastAsia="宋体" w:hAnsi="宋体" w:cs="宋体" w:hint="eastAsia"/>
          <w:kern w:val="0"/>
          <w:sz w:val="13"/>
          <w:szCs w:val="13"/>
        </w:rPr>
        <w:t>《四川省安全生产条例》第七十八条第一款第（二）项和《四川省安全生产行政处罚权力裁量标准》（川安监〔2017〕91号文印发）的实施标准对事故责任人员的处罚规定</w:t>
      </w:r>
      <w:r>
        <w:rPr>
          <w:rFonts w:ascii="仿宋_GB2312" w:eastAsia="仿宋_GB2312" w:hAnsi="宋体" w:cs="宋体" w:hint="eastAsia"/>
          <w:color w:val="000000"/>
          <w:kern w:val="0"/>
          <w:sz w:val="15"/>
          <w:szCs w:val="15"/>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r>
        <w:rPr>
          <w:rFonts w:ascii="宋体" w:eastAsia="宋体" w:hAnsi="宋体" w:cs="宋体"/>
          <w:kern w:val="0"/>
          <w:sz w:val="24"/>
          <w:szCs w:val="24"/>
        </w:rPr>
        <w:t xml:space="preserve"> </w:t>
      </w:r>
    </w:p>
    <w:p w:rsidR="009C78D5" w:rsidRPr="00E67C04" w:rsidRDefault="009D5DE6" w:rsidP="00E67C04">
      <w:pPr>
        <w:widowControl/>
        <w:jc w:val="left"/>
        <w:rPr>
          <w:rFonts w:ascii="仿宋" w:eastAsia="仿宋" w:hAnsi="仿宋" w:cs="宋体" w:hint="eastAsia"/>
          <w:color w:val="000000"/>
          <w:kern w:val="0"/>
          <w:sz w:val="24"/>
          <w:szCs w:val="24"/>
        </w:rPr>
      </w:pPr>
      <w:r>
        <w:rPr>
          <w:rFonts w:ascii="宋体" w:eastAsia="宋体" w:hAnsi="宋体" w:cs="宋体"/>
          <w:b/>
          <w:bCs/>
          <w:kern w:val="0"/>
          <w:sz w:val="13"/>
          <w:szCs w:val="13"/>
        </w:rPr>
        <w:t>处罚内容</w:t>
      </w:r>
      <w:r>
        <w:rPr>
          <w:rFonts w:ascii="宋体" w:eastAsia="宋体" w:hAnsi="宋体" w:cs="宋体"/>
          <w:kern w:val="0"/>
          <w:sz w:val="13"/>
          <w:szCs w:val="13"/>
        </w:rPr>
        <w:t>：</w:t>
      </w:r>
      <w:r w:rsidR="00E67C04" w:rsidRPr="00E67C04">
        <w:rPr>
          <w:rFonts w:ascii="宋体" w:eastAsia="宋体" w:hAnsi="宋体" w:cs="宋体" w:hint="eastAsia"/>
          <w:kern w:val="0"/>
          <w:sz w:val="13"/>
          <w:szCs w:val="13"/>
        </w:rPr>
        <w:t>在常州华实市政工程有限公司“2019.08.23”一般车辆伤害生产安全事故中存在以下事实：作为常州华实市政工程有限公司“德阳新城吾悦广场” 土方工程项目</w:t>
      </w:r>
      <w:proofErr w:type="gramStart"/>
      <w:r w:rsidR="00E67C04" w:rsidRPr="00E67C04">
        <w:rPr>
          <w:rFonts w:ascii="宋体" w:eastAsia="宋体" w:hAnsi="宋体" w:cs="宋体" w:hint="eastAsia"/>
          <w:kern w:val="0"/>
          <w:sz w:val="13"/>
          <w:szCs w:val="13"/>
        </w:rPr>
        <w:t>部安全</w:t>
      </w:r>
      <w:proofErr w:type="gramEnd"/>
      <w:r w:rsidR="00E67C04" w:rsidRPr="00E67C04">
        <w:rPr>
          <w:rFonts w:ascii="宋体" w:eastAsia="宋体" w:hAnsi="宋体" w:cs="宋体" w:hint="eastAsia"/>
          <w:kern w:val="0"/>
          <w:sz w:val="13"/>
          <w:szCs w:val="13"/>
        </w:rPr>
        <w:t>负责人，对项目部职工安全教育和培训工作流于形式，组织制定和向作业人员进行的土方工程、装载机等安全技术交底内容不完善，未对车辆超载、人车分流等</w:t>
      </w:r>
      <w:proofErr w:type="gramStart"/>
      <w:r w:rsidR="00E67C04" w:rsidRPr="00E67C04">
        <w:rPr>
          <w:rFonts w:ascii="宋体" w:eastAsia="宋体" w:hAnsi="宋体" w:cs="宋体" w:hint="eastAsia"/>
          <w:kern w:val="0"/>
          <w:sz w:val="13"/>
          <w:szCs w:val="13"/>
        </w:rPr>
        <w:t>作出</w:t>
      </w:r>
      <w:proofErr w:type="gramEnd"/>
      <w:r w:rsidR="00E67C04" w:rsidRPr="00E67C04">
        <w:rPr>
          <w:rFonts w:ascii="宋体" w:eastAsia="宋体" w:hAnsi="宋体" w:cs="宋体" w:hint="eastAsia"/>
          <w:kern w:val="0"/>
          <w:sz w:val="13"/>
          <w:szCs w:val="13"/>
        </w:rPr>
        <w:t>明确要求，导致此次事故发生。以上事实主要证据如下：《询问笔录》17 份、《现场勘验笔录》1份、事故单位提供的证据资料等。以上事实违反了《建筑工程安全生产管理条例》（国务院令第393号）第二十七条“建设工程施工前，施工单位负责项目管理的技术人员应急对有关安全施工的技术要求向施工作业班组、作业人员</w:t>
      </w:r>
      <w:proofErr w:type="gramStart"/>
      <w:r w:rsidR="00E67C04" w:rsidRPr="00E67C04">
        <w:rPr>
          <w:rFonts w:ascii="宋体" w:eastAsia="宋体" w:hAnsi="宋体" w:cs="宋体" w:hint="eastAsia"/>
          <w:kern w:val="0"/>
          <w:sz w:val="13"/>
          <w:szCs w:val="13"/>
        </w:rPr>
        <w:t>作出</w:t>
      </w:r>
      <w:proofErr w:type="gramEnd"/>
      <w:r w:rsidR="00E67C04" w:rsidRPr="00E67C04">
        <w:rPr>
          <w:rFonts w:ascii="宋体" w:eastAsia="宋体" w:hAnsi="宋体" w:cs="宋体" w:hint="eastAsia"/>
          <w:kern w:val="0"/>
          <w:sz w:val="13"/>
          <w:szCs w:val="13"/>
        </w:rPr>
        <w:t>详细说明，并由双方签字确认。”的规定，在此次事故中负重要管理责任。依据《四川省安全生产条例》第七十八条第一款第（二）项和《四川省安全生产行政处罚权力裁量标准》（川安监〔2017〕91号文印发）的实施标准对事故责任人员的处罚规定，决定给予你人民币5000.00（大写：伍仟元整）罚款的行政处罚。</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：0.</w:t>
      </w:r>
      <w:r w:rsidR="00E67C04">
        <w:rPr>
          <w:rFonts w:ascii="宋体" w:eastAsia="宋体" w:hAnsi="宋体" w:cs="宋体" w:hint="eastAsia"/>
          <w:kern w:val="0"/>
          <w:sz w:val="13"/>
          <w:szCs w:val="13"/>
        </w:rPr>
        <w:t>5</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Pr="009D5DE6">
        <w:rPr>
          <w:rFonts w:ascii="宋体" w:eastAsia="宋体" w:hAnsi="宋体" w:cs="宋体"/>
          <w:kern w:val="0"/>
          <w:sz w:val="13"/>
          <w:szCs w:val="13"/>
        </w:rPr>
        <w:t>2019/12/31</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343402"/>
    <w:rsid w:val="006045BA"/>
    <w:rsid w:val="008A4735"/>
    <w:rsid w:val="00960C43"/>
    <w:rsid w:val="009C78D5"/>
    <w:rsid w:val="009D5DE6"/>
    <w:rsid w:val="00BA2048"/>
    <w:rsid w:val="00D817D3"/>
    <w:rsid w:val="00E67C04"/>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34B12"/>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140</Words>
  <Characters>800</Characters>
  <Application>Microsoft Office Word</Application>
  <DocSecurity>0</DocSecurity>
  <Lines>6</Lines>
  <Paragraphs>1</Paragraphs>
  <ScaleCrop>false</ScaleCrop>
  <Company>Hewlett-Packard Company</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5</cp:revision>
  <dcterms:created xsi:type="dcterms:W3CDTF">2020-11-17T08:02:00Z</dcterms:created>
  <dcterms:modified xsi:type="dcterms:W3CDTF">2021-01-05T03:26:00Z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