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5050" w:rsidRPr="00A75BD8" w:rsidRDefault="009D5DE6" w:rsidP="00865050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违法行为类型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CD4764" w:rsidRPr="00CD4764">
        <w:rPr>
          <w:rFonts w:ascii="宋体" w:eastAsia="宋体" w:hAnsi="宋体" w:cs="宋体" w:hint="eastAsia"/>
          <w:kern w:val="0"/>
          <w:sz w:val="13"/>
          <w:szCs w:val="13"/>
        </w:rPr>
        <w:t>《四川省安全生产条例》第十五条“生产经营单位应当……加强生产经营活动过程的监测监控，及时制止不安全行为和消除安全隐患，确保生产经营活动安全。”和《中华人民共和国安全生产法》第二十一条第二款“前款规定以外的其他生产经营单位，从业人员超过一百人的，应当设置安全生产管理机构或者配备专职安全生产管理人员；从业人员在一百人以下的，应当配备专职或者兼职的安全生产管理人员。”和第二十五条第一款“生产经营单位应当对从业人员进行安全生产教育和培训，保证从业人员具备必要的安全生产知识，熟悉有关的安全生产规章制度和安全操作规程，掌握本岗位的安全操作技能，了解事故应急处理措施，知悉自身在安全生产方面的权利和义务。未经安全生产教育和培训合格的从业人员，不得上岗作业。”的规定</w:t>
      </w:r>
      <w:r w:rsidR="00865050">
        <w:rPr>
          <w:rFonts w:ascii="宋体" w:eastAsia="宋体" w:hAnsi="宋体" w:cs="宋体" w:hint="eastAsia"/>
          <w:kern w:val="0"/>
          <w:sz w:val="13"/>
          <w:szCs w:val="13"/>
        </w:rPr>
        <w:t>。</w:t>
      </w:r>
    </w:p>
    <w:p w:rsidR="009C78D5" w:rsidRPr="00E67C04" w:rsidRDefault="009C78D5" w:rsidP="00E67C04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15"/>
          <w:szCs w:val="15"/>
        </w:rPr>
      </w:pPr>
    </w:p>
    <w:p w:rsidR="00796D21" w:rsidRPr="00796D21" w:rsidRDefault="009D5DE6" w:rsidP="00796D21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5"/>
          <w:szCs w:val="15"/>
        </w:rPr>
        <w:t>违 法 事 实</w:t>
      </w:r>
      <w:r>
        <w:rPr>
          <w:rFonts w:ascii="宋体" w:eastAsia="宋体" w:hAnsi="宋体" w:cs="宋体"/>
          <w:kern w:val="0"/>
          <w:sz w:val="15"/>
          <w:szCs w:val="15"/>
        </w:rPr>
        <w:t>：</w:t>
      </w:r>
      <w:r w:rsidR="00CD4764" w:rsidRPr="00CD4764">
        <w:rPr>
          <w:rFonts w:ascii="宋体" w:eastAsia="宋体" w:hAnsi="宋体" w:cs="宋体" w:hint="eastAsia"/>
          <w:kern w:val="0"/>
          <w:sz w:val="13"/>
          <w:szCs w:val="13"/>
        </w:rPr>
        <w:t>在德阳筑声商贸有限公司“2019.09.22”一般车辆伤害生产安全事故中存在以下事实：对安全管理工作不落实，对承包美丰复合肥公司相关劳务工作未明确专（兼）职的安全生产管理人员；未组织开展对本单位承包项目的安全生产检查。职工安全教育培训工作不落实，除美丰复合肥公司开展的相关安全培训外，未对本单位承包项目的相关作业人员开展安全教育培训工作，导致此次事故发生。以上事实主要证据如下：《询问笔录》19份、《现场勘验笔录》1份、事故单位提供的证据资料等。</w:t>
      </w:r>
      <w:r w:rsidR="00796D21" w:rsidRPr="00796D21">
        <w:rPr>
          <w:rFonts w:ascii="宋体" w:eastAsia="宋体" w:hAnsi="宋体" w:cs="宋体" w:hint="eastAsia"/>
          <w:kern w:val="0"/>
          <w:sz w:val="13"/>
          <w:szCs w:val="13"/>
        </w:rPr>
        <w:t>。</w:t>
      </w:r>
    </w:p>
    <w:p w:rsidR="00865050" w:rsidRPr="00796D21" w:rsidRDefault="00A75BD8" w:rsidP="00865050">
      <w:pPr>
        <w:widowControl/>
        <w:jc w:val="left"/>
        <w:rPr>
          <w:rFonts w:ascii="仿宋" w:eastAsia="仿宋" w:hAnsi="仿宋" w:cs="宋体"/>
          <w:color w:val="000000"/>
          <w:kern w:val="0"/>
          <w:sz w:val="24"/>
          <w:szCs w:val="24"/>
        </w:rPr>
      </w:pPr>
      <w:r w:rsidRPr="00A75BD8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 xml:space="preserve">            </w:t>
      </w:r>
    </w:p>
    <w:p w:rsidR="009C78D5" w:rsidRPr="00865050" w:rsidRDefault="009D5DE6" w:rsidP="00865050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处罚依据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CD4764" w:rsidRPr="00CD4764">
        <w:rPr>
          <w:rFonts w:ascii="宋体" w:eastAsia="宋体" w:hAnsi="宋体" w:cs="宋体" w:hint="eastAsia"/>
          <w:kern w:val="0"/>
          <w:sz w:val="13"/>
          <w:szCs w:val="13"/>
        </w:rPr>
        <w:t>《中华人民共和国安全生产法》第一百零九条第一款第（一）项和《四川省安全生产行政处罚权力裁量标准》（川安监〔2017〕91号文印发）的实施标准对事故责任单位的处罚规定</w:t>
      </w:r>
      <w:r w:rsidR="00865050">
        <w:rPr>
          <w:rFonts w:ascii="宋体" w:eastAsia="宋体" w:hAnsi="宋体" w:cs="宋体" w:hint="eastAsia"/>
          <w:kern w:val="0"/>
          <w:sz w:val="13"/>
          <w:szCs w:val="13"/>
        </w:rPr>
        <w:t>。</w:t>
      </w:r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处罚类别</w:t>
      </w:r>
      <w:r>
        <w:rPr>
          <w:rFonts w:ascii="宋体" w:eastAsia="宋体" w:hAnsi="宋体" w:cs="宋体"/>
          <w:kern w:val="0"/>
          <w:sz w:val="13"/>
          <w:szCs w:val="13"/>
        </w:rPr>
        <w:t>：罚款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9C78D5" w:rsidRPr="00796D21" w:rsidRDefault="009D5DE6" w:rsidP="00E67C04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处罚内容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CD4764" w:rsidRPr="00CD4764">
        <w:rPr>
          <w:rFonts w:ascii="宋体" w:eastAsia="宋体" w:hAnsi="宋体" w:cs="宋体" w:hint="eastAsia"/>
          <w:kern w:val="0"/>
          <w:sz w:val="13"/>
          <w:szCs w:val="13"/>
        </w:rPr>
        <w:t>在德阳筑声商贸有限公司“2019.09.22”一般车辆伤害生产安全事故中存在以下事实：对安全管理工作不落实，对承包美丰复合肥公司相关劳务工作未明确专（兼）职的安全生产管理人员；未组织开展对本单位承包项目的安全生产检查。职工安全教育培训工作不落实，除美丰复合肥公司开展的相关安全培训外，未对本单位承包项目的相关作业人员开展安全教育培训工作，导致此次事故发生。以上事实主要证据如下：《询问笔录》19份、《现场勘验笔录》1份、事故单位提供的证据资料等。以上事实违反了《四川省安全生产条例》第十五条“生产经营单位应当……加强生产经营活动过程的监测监控，及时制止不安全行为和消除安全隐患，确保生产经营活动安全。”和《中华人民共和国安全生产法》第二十一条第二款“前款规定以外的其他生产经营单位，从业人员超过一百人的，应当设置安全生产管理机构或者配备专职安全生产管理人员；从业人员在一百人以下的，应当配备专职或者兼职的安全生产管理人员。”和第二十五条第一款“生产经营单位应当对从业人员进行安全生产教育和培训，保证从业人员具备必要的安全生产知识，熟悉有关的安全生产规章制度和安全操作规程，掌握本岗位的安全操作技能，了解事故应急处理措施，知悉自身在安全生产方面的权利和义务。未经安全生产教育和培训合格的从业人员，不得上岗作业。”的规定，对此次事故的发生负主体责任。依据《中华人民共和国安全生产法》第一百零九条第一款第（一）项和《四川省安全生产行政处罚权力裁量标准》（川安监〔2017〕91号文印发）的实施标准对事故责任单位的处罚规定，决定给予你公司人民币220000.00（大写：贰拾贰万元整）罚款的行政处罚</w:t>
      </w:r>
      <w:r w:rsidR="00796D21" w:rsidRPr="00796D21">
        <w:rPr>
          <w:rFonts w:ascii="宋体" w:eastAsia="宋体" w:hAnsi="宋体" w:cs="宋体" w:hint="eastAsia"/>
          <w:kern w:val="0"/>
          <w:sz w:val="13"/>
          <w:szCs w:val="13"/>
        </w:rPr>
        <w:t>。</w:t>
      </w:r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罚款金额（万元）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796D21">
        <w:rPr>
          <w:rFonts w:ascii="宋体" w:eastAsia="宋体" w:hAnsi="宋体" w:cs="宋体" w:hint="eastAsia"/>
          <w:kern w:val="0"/>
          <w:sz w:val="13"/>
          <w:szCs w:val="13"/>
        </w:rPr>
        <w:t>2</w:t>
      </w:r>
      <w:r w:rsidR="00CD4764">
        <w:rPr>
          <w:rFonts w:ascii="宋体" w:eastAsia="宋体" w:hAnsi="宋体" w:cs="宋体" w:hint="eastAsia"/>
          <w:kern w:val="0"/>
          <w:sz w:val="13"/>
          <w:szCs w:val="13"/>
        </w:rPr>
        <w:t>2</w:t>
      </w:r>
      <w:bookmarkStart w:id="0" w:name="_GoBack"/>
      <w:bookmarkEnd w:id="0"/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处罚决定日期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Pr="009D5DE6">
        <w:rPr>
          <w:rFonts w:ascii="宋体" w:eastAsia="宋体" w:hAnsi="宋体" w:cs="宋体"/>
          <w:kern w:val="0"/>
          <w:sz w:val="13"/>
          <w:szCs w:val="13"/>
        </w:rPr>
        <w:t>201</w:t>
      </w:r>
      <w:r w:rsidR="00D52E0E">
        <w:rPr>
          <w:rFonts w:ascii="宋体" w:eastAsia="宋体" w:hAnsi="宋体" w:cs="宋体" w:hint="eastAsia"/>
          <w:kern w:val="0"/>
          <w:sz w:val="13"/>
          <w:szCs w:val="13"/>
        </w:rPr>
        <w:t>20</w:t>
      </w:r>
      <w:r w:rsidRPr="009D5DE6">
        <w:rPr>
          <w:rFonts w:ascii="宋体" w:eastAsia="宋体" w:hAnsi="宋体" w:cs="宋体"/>
          <w:kern w:val="0"/>
          <w:sz w:val="13"/>
          <w:szCs w:val="13"/>
        </w:rPr>
        <w:t>/</w:t>
      </w:r>
      <w:r w:rsidR="00D52E0E">
        <w:rPr>
          <w:rFonts w:ascii="宋体" w:eastAsia="宋体" w:hAnsi="宋体" w:cs="宋体" w:hint="eastAsia"/>
          <w:kern w:val="0"/>
          <w:sz w:val="13"/>
          <w:szCs w:val="13"/>
        </w:rPr>
        <w:t>01</w:t>
      </w:r>
      <w:r w:rsidRPr="009D5DE6">
        <w:rPr>
          <w:rFonts w:ascii="宋体" w:eastAsia="宋体" w:hAnsi="宋体" w:cs="宋体"/>
          <w:kern w:val="0"/>
          <w:sz w:val="13"/>
          <w:szCs w:val="13"/>
        </w:rPr>
        <w:t>/</w:t>
      </w:r>
      <w:r w:rsidR="00D52E0E">
        <w:rPr>
          <w:rFonts w:ascii="宋体" w:eastAsia="宋体" w:hAnsi="宋体" w:cs="宋体" w:hint="eastAsia"/>
          <w:kern w:val="0"/>
          <w:sz w:val="13"/>
          <w:szCs w:val="13"/>
        </w:rPr>
        <w:t>06</w:t>
      </w:r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处罚机关</w:t>
      </w:r>
      <w:r>
        <w:rPr>
          <w:rFonts w:ascii="宋体" w:eastAsia="宋体" w:hAnsi="宋体" w:cs="宋体"/>
          <w:kern w:val="0"/>
          <w:sz w:val="13"/>
          <w:szCs w:val="13"/>
        </w:rPr>
        <w:t>:德阳市应急管理局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9C78D5" w:rsidRDefault="009D5DE6">
      <w:pPr>
        <w:widowControl/>
        <w:shd w:val="clear" w:color="auto" w:fill="FFFFFF"/>
        <w:spacing w:before="100" w:beforeAutospacing="1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数据来源单位</w:t>
      </w:r>
      <w:r>
        <w:rPr>
          <w:rFonts w:ascii="宋体" w:eastAsia="宋体" w:hAnsi="宋体" w:cs="宋体"/>
          <w:kern w:val="0"/>
          <w:sz w:val="13"/>
          <w:szCs w:val="13"/>
        </w:rPr>
        <w:t>：德阳市应急管理局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9C78D5" w:rsidRDefault="009C78D5"/>
    <w:sectPr w:rsidR="009C78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4735"/>
    <w:rsid w:val="00343402"/>
    <w:rsid w:val="006045BA"/>
    <w:rsid w:val="00796D21"/>
    <w:rsid w:val="00865050"/>
    <w:rsid w:val="008A4735"/>
    <w:rsid w:val="00960C43"/>
    <w:rsid w:val="009C78D5"/>
    <w:rsid w:val="009D5DE6"/>
    <w:rsid w:val="00A75BD8"/>
    <w:rsid w:val="00BA2048"/>
    <w:rsid w:val="00CD4764"/>
    <w:rsid w:val="00D52E0E"/>
    <w:rsid w:val="00D817D3"/>
    <w:rsid w:val="00E67C04"/>
    <w:rsid w:val="02A42D8F"/>
    <w:rsid w:val="0A08407C"/>
    <w:rsid w:val="3732008F"/>
    <w:rsid w:val="58321D21"/>
    <w:rsid w:val="649338E9"/>
    <w:rsid w:val="6C5E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2D5B3"/>
  <w15:docId w15:val="{FC1F8FD1-E48A-4070-9B8C-864F883C8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216</Words>
  <Characters>1232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11</cp:revision>
  <dcterms:created xsi:type="dcterms:W3CDTF">2020-11-17T08:02:00Z</dcterms:created>
  <dcterms:modified xsi:type="dcterms:W3CDTF">2021-01-05T06:38:00Z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