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pPr>
      <w:r>
        <w:rPr>
          <w:rFonts w:hint="eastAsia" w:ascii="微软雅黑" w:hAnsi="微软雅黑" w:eastAsia="微软雅黑"/>
          <w:b/>
          <w:bCs/>
          <w:color w:val="333333"/>
          <w:sz w:val="32"/>
          <w:szCs w:val="32"/>
          <w:shd w:val="clear" w:color="auto" w:fill="FFFFFF"/>
        </w:rPr>
        <w:t>行政处罚信息-(德阳)安监罚〔2018〕7号</w:t>
      </w:r>
    </w:p>
    <w:tbl>
      <w:tblPr>
        <w:tblStyle w:val="5"/>
        <w:tblW w:w="9077" w:type="dxa"/>
        <w:tblInd w:w="103" w:type="dxa"/>
        <w:tblLayout w:type="fixed"/>
        <w:tblCellMar>
          <w:top w:w="0" w:type="dxa"/>
          <w:left w:w="108" w:type="dxa"/>
          <w:bottom w:w="0" w:type="dxa"/>
          <w:right w:w="108" w:type="dxa"/>
        </w:tblCellMar>
      </w:tblPr>
      <w:tblGrid>
        <w:gridCol w:w="900"/>
        <w:gridCol w:w="2507"/>
        <w:gridCol w:w="5670"/>
      </w:tblGrid>
      <w:tr>
        <w:tblPrEx>
          <w:tblLayout w:type="fixed"/>
          <w:tblCellMar>
            <w:top w:w="0" w:type="dxa"/>
            <w:left w:w="108" w:type="dxa"/>
            <w:bottom w:w="0" w:type="dxa"/>
            <w:right w:w="108" w:type="dxa"/>
          </w:tblCellMar>
        </w:tblPrEx>
        <w:trPr>
          <w:trHeight w:val="504" w:hRule="atLeast"/>
        </w:trPr>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ascii="仿宋" w:hAnsi="仿宋" w:eastAsia="仿宋"/>
                <w:b/>
                <w:bCs/>
                <w:color w:val="333333"/>
                <w:sz w:val="24"/>
                <w:szCs w:val="24"/>
                <w:shd w:val="clear" w:color="auto" w:fill="FFFFFF"/>
              </w:rPr>
              <w:br w:type="page"/>
            </w:r>
            <w:r>
              <w:rPr>
                <w:rFonts w:hint="eastAsia" w:ascii="仿宋" w:hAnsi="仿宋" w:eastAsia="仿宋" w:cs="宋体"/>
                <w:b/>
                <w:bCs/>
                <w:color w:val="000000"/>
                <w:kern w:val="0"/>
                <w:sz w:val="24"/>
                <w:szCs w:val="24"/>
              </w:rPr>
              <w:t>序号</w:t>
            </w:r>
          </w:p>
        </w:tc>
        <w:tc>
          <w:tcPr>
            <w:tcW w:w="250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中文名称</w:t>
            </w:r>
          </w:p>
        </w:tc>
        <w:tc>
          <w:tcPr>
            <w:tcW w:w="56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备注</w:t>
            </w:r>
          </w:p>
        </w:tc>
      </w:tr>
      <w:tr>
        <w:tblPrEx>
          <w:tblLayout w:type="fixed"/>
          <w:tblCellMar>
            <w:top w:w="0" w:type="dxa"/>
            <w:left w:w="108" w:type="dxa"/>
            <w:bottom w:w="0" w:type="dxa"/>
            <w:right w:w="108" w:type="dxa"/>
          </w:tblCellMar>
        </w:tblPrEx>
        <w:trPr>
          <w:trHeight w:val="55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行政处罚决定书文号</w:t>
            </w:r>
          </w:p>
        </w:tc>
        <w:tc>
          <w:tcPr>
            <w:tcW w:w="5670" w:type="dxa"/>
            <w:tcBorders>
              <w:top w:val="nil"/>
              <w:left w:val="nil"/>
              <w:bottom w:val="single" w:color="auto" w:sz="4" w:space="0"/>
              <w:right w:val="single" w:color="auto" w:sz="4" w:space="0"/>
            </w:tcBorders>
            <w:shd w:val="clear" w:color="auto" w:fill="auto"/>
            <w:vAlign w:val="center"/>
          </w:tcPr>
          <w:p>
            <w:pPr>
              <w:spacing w:line="600" w:lineRule="exact"/>
              <w:jc w:val="left"/>
              <w:rPr>
                <w:rFonts w:ascii="仿宋" w:hAnsi="仿宋" w:eastAsia="仿宋"/>
                <w:sz w:val="24"/>
              </w:rPr>
            </w:pPr>
            <w:r>
              <w:rPr>
                <w:rFonts w:hint="eastAsia" w:ascii="仿宋" w:hAnsi="仿宋" w:eastAsia="仿宋"/>
                <w:sz w:val="24"/>
              </w:rPr>
              <w:t>(德阳)安监罚〔2018〕7号</w:t>
            </w:r>
          </w:p>
        </w:tc>
      </w:tr>
      <w:tr>
        <w:tblPrEx>
          <w:tblLayout w:type="fixed"/>
          <w:tblCellMar>
            <w:top w:w="0" w:type="dxa"/>
            <w:left w:w="108" w:type="dxa"/>
            <w:bottom w:w="0" w:type="dxa"/>
            <w:right w:w="108" w:type="dxa"/>
          </w:tblCellMar>
        </w:tblPrEx>
        <w:trPr>
          <w:trHeight w:val="561"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处罚名称</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行政处罚</w:t>
            </w:r>
          </w:p>
        </w:tc>
      </w:tr>
      <w:tr>
        <w:tblPrEx>
          <w:tblLayout w:type="fixed"/>
          <w:tblCellMar>
            <w:top w:w="0" w:type="dxa"/>
            <w:left w:w="108" w:type="dxa"/>
            <w:bottom w:w="0" w:type="dxa"/>
            <w:right w:w="108" w:type="dxa"/>
          </w:tblCellMar>
        </w:tblPrEx>
        <w:trPr>
          <w:trHeight w:val="624"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250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处罚类别1</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bCs/>
                <w:color w:val="000000"/>
                <w:kern w:val="0"/>
                <w:sz w:val="24"/>
                <w:szCs w:val="24"/>
              </w:rPr>
              <w:t>罚款</w:t>
            </w:r>
          </w:p>
        </w:tc>
      </w:tr>
      <w:tr>
        <w:tblPrEx>
          <w:tblLayout w:type="fixed"/>
          <w:tblCellMar>
            <w:top w:w="0" w:type="dxa"/>
            <w:left w:w="108" w:type="dxa"/>
            <w:bottom w:w="0" w:type="dxa"/>
            <w:right w:w="108" w:type="dxa"/>
          </w:tblCellMar>
        </w:tblPrEx>
        <w:trPr>
          <w:trHeight w:val="312"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624" w:hRule="atLeast"/>
        </w:trPr>
        <w:tc>
          <w:tcPr>
            <w:tcW w:w="90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250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处罚类别2</w:t>
            </w:r>
          </w:p>
        </w:tc>
        <w:tc>
          <w:tcPr>
            <w:tcW w:w="5670" w:type="dxa"/>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b/>
                <w:bCs/>
                <w:color w:val="000000"/>
                <w:kern w:val="0"/>
                <w:sz w:val="24"/>
                <w:szCs w:val="24"/>
              </w:rPr>
            </w:pPr>
          </w:p>
        </w:tc>
      </w:tr>
      <w:tr>
        <w:tblPrEx>
          <w:tblLayout w:type="fixed"/>
          <w:tblCellMar>
            <w:top w:w="0" w:type="dxa"/>
            <w:left w:w="108" w:type="dxa"/>
            <w:bottom w:w="0" w:type="dxa"/>
            <w:right w:w="108" w:type="dxa"/>
          </w:tblCellMar>
        </w:tblPrEx>
        <w:trPr>
          <w:trHeight w:val="58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处罚事由</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对违法行为进行处罚</w:t>
            </w:r>
          </w:p>
        </w:tc>
      </w:tr>
      <w:tr>
        <w:tblPrEx>
          <w:tblLayout w:type="fixed"/>
          <w:tblCellMar>
            <w:top w:w="0" w:type="dxa"/>
            <w:left w:w="108" w:type="dxa"/>
            <w:bottom w:w="0" w:type="dxa"/>
            <w:right w:w="108" w:type="dxa"/>
          </w:tblCellMar>
        </w:tblPrEx>
        <w:trPr>
          <w:trHeight w:val="51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处罚依据</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2"/>
                <w:szCs w:val="24"/>
              </w:rPr>
            </w:pPr>
            <w:r>
              <w:rPr>
                <w:rFonts w:hint="eastAsia" w:ascii="仿宋" w:hAnsi="仿宋" w:eastAsia="仿宋"/>
                <w:sz w:val="24"/>
              </w:rPr>
              <w:t>违反了《安全生产法》第二十七条第一款“生产经营单位的特种作业人员必须按照国家有关规定经专门的安全作业培训，取得相应资格，方可上岗作业”、第三十八条“生产经营单位应当……采取技术、管理措施，及时发现并消除事故隐患”的规定。</w:t>
            </w:r>
          </w:p>
        </w:tc>
      </w:tr>
      <w:tr>
        <w:tblPrEx>
          <w:tblLayout w:type="fixed"/>
          <w:tblCellMar>
            <w:top w:w="0" w:type="dxa"/>
            <w:left w:w="108" w:type="dxa"/>
            <w:bottom w:w="0" w:type="dxa"/>
            <w:right w:w="108" w:type="dxa"/>
          </w:tblCellMar>
        </w:tblPrEx>
        <w:trPr>
          <w:trHeight w:val="554"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7</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行政相对人名称</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sz w:val="24"/>
              </w:rPr>
              <w:t>四川兴天元钢桥股份有限公司</w:t>
            </w:r>
          </w:p>
        </w:tc>
      </w:tr>
      <w:tr>
        <w:tblPrEx>
          <w:tblLayout w:type="fixed"/>
          <w:tblCellMar>
            <w:top w:w="0" w:type="dxa"/>
            <w:left w:w="108" w:type="dxa"/>
            <w:bottom w:w="0" w:type="dxa"/>
            <w:right w:w="108" w:type="dxa"/>
          </w:tblCellMar>
        </w:tblPrEx>
        <w:trPr>
          <w:trHeight w:val="375"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行政相对人代码_1</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spacing w:line="560" w:lineRule="exact"/>
              <w:rPr>
                <w:rFonts w:ascii="仿宋" w:hAnsi="仿宋" w:eastAsia="仿宋"/>
                <w:sz w:val="24"/>
              </w:rPr>
            </w:pPr>
            <w:r>
              <w:rPr>
                <w:rFonts w:ascii="仿宋" w:hAnsi="仿宋" w:eastAsia="仿宋"/>
                <w:sz w:val="24"/>
              </w:rPr>
              <w:t>91510600595057742X</w:t>
            </w:r>
          </w:p>
        </w:tc>
      </w:tr>
      <w:tr>
        <w:tblPrEx>
          <w:tblLayout w:type="fixed"/>
          <w:tblCellMar>
            <w:top w:w="0" w:type="dxa"/>
            <w:left w:w="108" w:type="dxa"/>
            <w:bottom w:w="0" w:type="dxa"/>
            <w:right w:w="108" w:type="dxa"/>
          </w:tblCellMar>
        </w:tblPrEx>
        <w:trPr>
          <w:trHeight w:val="375"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(统一社会信用代码)</w:t>
            </w: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285"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9</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行政相对人代码_2</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(组织机构代码）</w:t>
            </w: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行政相对人代码_3</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(工商登记码）</w:t>
            </w: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11</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行政相对人代码_4</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(税务登记号）</w:t>
            </w: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12</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行政相対人代码_5</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jc w:val="left"/>
              <w:rPr>
                <w:rFonts w:ascii="等线" w:hAnsi="宋体" w:eastAsia="等线" w:cs="宋体"/>
                <w:color w:val="000000"/>
                <w:sz w:val="22"/>
              </w:rPr>
            </w:pPr>
          </w:p>
        </w:tc>
      </w:tr>
      <w:tr>
        <w:tblPrEx>
          <w:tblLayout w:type="fixed"/>
          <w:tblCellMar>
            <w:top w:w="0" w:type="dxa"/>
            <w:left w:w="108" w:type="dxa"/>
            <w:bottom w:w="0" w:type="dxa"/>
            <w:right w:w="108" w:type="dxa"/>
          </w:tblCellMar>
        </w:tblPrEx>
        <w:trPr>
          <w:trHeight w:val="375"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(居民身份证号）</w:t>
            </w: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13</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法定代表人姓名</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sz w:val="24"/>
              </w:rPr>
              <w:t>张芳全</w:t>
            </w: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14</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处罚结果</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300000元</w:t>
            </w: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处罚决定日期</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2018/9/18</w:t>
            </w: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16</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处罚机关</w:t>
            </w:r>
          </w:p>
        </w:tc>
        <w:tc>
          <w:tcPr>
            <w:tcW w:w="5670" w:type="dxa"/>
            <w:tcBorders>
              <w:top w:val="nil"/>
              <w:left w:val="nil"/>
              <w:bottom w:val="nil"/>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德阳市安全生产监督管理局</w:t>
            </w:r>
          </w:p>
        </w:tc>
      </w:tr>
      <w:tr>
        <w:tblPrEx>
          <w:tblLayout w:type="fixed"/>
          <w:tblCellMar>
            <w:top w:w="0" w:type="dxa"/>
            <w:left w:w="108" w:type="dxa"/>
            <w:bottom w:w="0" w:type="dxa"/>
            <w:right w:w="108" w:type="dxa"/>
          </w:tblCellMar>
        </w:tblPrEx>
        <w:trPr>
          <w:trHeight w:val="375" w:hRule="atLeast"/>
        </w:trPr>
        <w:tc>
          <w:tcPr>
            <w:tcW w:w="900"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17</w:t>
            </w:r>
          </w:p>
        </w:tc>
        <w:tc>
          <w:tcPr>
            <w:tcW w:w="2507" w:type="dxa"/>
            <w:tcBorders>
              <w:top w:val="single" w:color="auto" w:sz="4" w:space="0"/>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地方编码</w:t>
            </w:r>
          </w:p>
        </w:tc>
        <w:tc>
          <w:tcPr>
            <w:tcW w:w="5670" w:type="dxa"/>
            <w:tcBorders>
              <w:top w:val="single" w:color="auto" w:sz="4" w:space="0"/>
              <w:left w:val="nil"/>
              <w:bottom w:val="nil"/>
              <w:right w:val="single" w:color="auto" w:sz="4" w:space="0"/>
            </w:tcBorders>
            <w:shd w:val="clear" w:color="auto" w:fill="auto"/>
            <w:vAlign w:val="center"/>
          </w:tcPr>
          <w:p>
            <w:pPr>
              <w:widowControl/>
              <w:jc w:val="left"/>
              <w:rPr>
                <w:rFonts w:hint="eastAsia" w:ascii="仿宋" w:hAnsi="仿宋" w:eastAsia="仿宋" w:cs="宋体"/>
                <w:bCs/>
                <w:color w:val="000000"/>
                <w:kern w:val="0"/>
                <w:sz w:val="24"/>
                <w:szCs w:val="24"/>
                <w:lang w:eastAsia="zh-CN"/>
              </w:rPr>
            </w:pPr>
            <w:r>
              <w:rPr>
                <w:rFonts w:hint="eastAsia" w:ascii="仿宋" w:hAnsi="仿宋" w:eastAsia="仿宋" w:cs="宋体"/>
                <w:bCs/>
                <w:color w:val="000000"/>
                <w:kern w:val="0"/>
                <w:sz w:val="24"/>
                <w:szCs w:val="24"/>
                <w:lang w:val="en-US" w:eastAsia="zh-CN"/>
              </w:rPr>
              <w:t>510600</w:t>
            </w:r>
            <w:bookmarkStart w:id="0" w:name="_GoBack"/>
            <w:bookmarkEnd w:id="0"/>
          </w:p>
        </w:tc>
      </w:tr>
      <w:tr>
        <w:tblPrEx>
          <w:tblLayout w:type="fixed"/>
          <w:tblCellMar>
            <w:top w:w="0" w:type="dxa"/>
            <w:left w:w="108" w:type="dxa"/>
            <w:bottom w:w="0" w:type="dxa"/>
            <w:right w:w="108" w:type="dxa"/>
          </w:tblCellMar>
        </w:tblPrEx>
        <w:trPr>
          <w:trHeight w:val="514" w:hRule="atLeast"/>
        </w:trPr>
        <w:tc>
          <w:tcPr>
            <w:tcW w:w="90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18</w:t>
            </w:r>
          </w:p>
        </w:tc>
        <w:tc>
          <w:tcPr>
            <w:tcW w:w="2507"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当前状态</w:t>
            </w:r>
          </w:p>
        </w:tc>
        <w:tc>
          <w:tcPr>
            <w:tcW w:w="56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正常</w:t>
            </w: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19</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公示期限</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1年</w:t>
            </w: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20</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备注</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p>
        </w:tc>
      </w:tr>
    </w:tbl>
    <w:p/>
    <w:sectPr>
      <w:footerReference r:id="rId3" w:type="default"/>
      <w:pgSz w:w="11906" w:h="16838"/>
      <w:pgMar w:top="567" w:right="1531" w:bottom="85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7D9B"/>
    <w:rsid w:val="00085CEA"/>
    <w:rsid w:val="00100533"/>
    <w:rsid w:val="002B5A91"/>
    <w:rsid w:val="002F1777"/>
    <w:rsid w:val="00322926"/>
    <w:rsid w:val="00334A4F"/>
    <w:rsid w:val="00336EEF"/>
    <w:rsid w:val="00427805"/>
    <w:rsid w:val="00450683"/>
    <w:rsid w:val="0054197B"/>
    <w:rsid w:val="00561406"/>
    <w:rsid w:val="006F2870"/>
    <w:rsid w:val="007B14CC"/>
    <w:rsid w:val="007E4CC4"/>
    <w:rsid w:val="008818F8"/>
    <w:rsid w:val="008938C4"/>
    <w:rsid w:val="00961E80"/>
    <w:rsid w:val="009728FD"/>
    <w:rsid w:val="009D3B0B"/>
    <w:rsid w:val="00A12B04"/>
    <w:rsid w:val="00C06091"/>
    <w:rsid w:val="00D5192B"/>
    <w:rsid w:val="00D77D9B"/>
    <w:rsid w:val="00DC411A"/>
    <w:rsid w:val="00E47124"/>
    <w:rsid w:val="00F13099"/>
    <w:rsid w:val="00F26E17"/>
    <w:rsid w:val="00FD0DFC"/>
    <w:rsid w:val="53504C4A"/>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4"/>
    <w:link w:val="2"/>
    <w:qFormat/>
    <w:uiPriority w:val="99"/>
    <w:rPr>
      <w:rFonts w:ascii="Calibri" w:hAnsi="Calibri" w:eastAsia="宋体" w:cs="Times New Roman"/>
      <w:sz w:val="18"/>
      <w:szCs w:val="18"/>
    </w:rPr>
  </w:style>
  <w:style w:type="character" w:customStyle="1" w:styleId="7">
    <w:name w:val="页眉 Char"/>
    <w:basedOn w:val="4"/>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80</Words>
  <Characters>462</Characters>
  <Lines>3</Lines>
  <Paragraphs>1</Paragraphs>
  <TotalTime>0</TotalTime>
  <ScaleCrop>false</ScaleCrop>
  <LinksUpToDate>false</LinksUpToDate>
  <CharactersWithSpaces>541</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2018-11-23T00:37:00Z</dcterms:created>
  <dc:creator>YES</dc:creator>
  <cp:lastModifiedBy>L</cp:lastModifiedBy>
  <dcterms:modified xsi:type="dcterms:W3CDTF">2018-11-26T09:12:19Z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