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E779E7" w:rsidRDefault="00E779E7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E779E7">
              <w:rPr>
                <w:rFonts w:ascii="华文仿宋" w:eastAsia="华文仿宋" w:hAnsi="华文仿宋" w:hint="eastAsia"/>
                <w:sz w:val="24"/>
                <w:szCs w:val="24"/>
              </w:rPr>
              <w:t>四川中烟工业有限责任公司长城雪茄烟厂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E779E7" w:rsidRDefault="00E779E7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E779E7">
              <w:rPr>
                <w:rFonts w:ascii="仿宋" w:eastAsia="仿宋" w:hAnsi="仿宋" w:hint="eastAsia"/>
                <w:sz w:val="24"/>
              </w:rPr>
              <w:t>什邡市经济开发区（南区）</w:t>
            </w:r>
            <w:proofErr w:type="gramStart"/>
            <w:r w:rsidRPr="00E779E7">
              <w:rPr>
                <w:rFonts w:ascii="仿宋" w:eastAsia="仿宋" w:hAnsi="仿宋" w:hint="eastAsia"/>
                <w:sz w:val="24"/>
              </w:rPr>
              <w:t>蓥</w:t>
            </w:r>
            <w:proofErr w:type="gramEnd"/>
            <w:r w:rsidRPr="00E779E7">
              <w:rPr>
                <w:rFonts w:ascii="仿宋" w:eastAsia="仿宋" w:hAnsi="仿宋" w:hint="eastAsia"/>
                <w:sz w:val="24"/>
              </w:rPr>
              <w:t>华山路南段128号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E779E7" w:rsidRDefault="00E779E7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E779E7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晏飞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757763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统一社会信用代码</w:t>
            </w:r>
          </w:p>
        </w:tc>
        <w:tc>
          <w:tcPr>
            <w:tcW w:w="4536" w:type="dxa"/>
          </w:tcPr>
          <w:p w:rsidR="00CE68F5" w:rsidRPr="00757763" w:rsidRDefault="00757763" w:rsidP="00E779E7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915106</w:t>
            </w:r>
            <w:r w:rsidR="00E779E7">
              <w:rPr>
                <w:rFonts w:ascii="华文仿宋" w:eastAsia="华文仿宋" w:hAnsi="华文仿宋" w:hint="eastAsia"/>
                <w:sz w:val="24"/>
                <w:szCs w:val="24"/>
              </w:rPr>
              <w:t>82MA62326LIX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757763" w:rsidRDefault="00CE68F5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757763" w:rsidRDefault="00757763" w:rsidP="00E779E7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2018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年</w:t>
            </w:r>
            <w:r w:rsidR="009E3CEC">
              <w:rPr>
                <w:rFonts w:ascii="华文仿宋" w:eastAsia="华文仿宋" w:hAnsi="华文仿宋" w:hint="eastAsia"/>
                <w:sz w:val="24"/>
                <w:szCs w:val="24"/>
              </w:rPr>
              <w:t>5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月</w:t>
            </w:r>
            <w:r w:rsidR="00E779E7">
              <w:rPr>
                <w:rFonts w:ascii="华文仿宋" w:eastAsia="华文仿宋" w:hAnsi="华文仿宋" w:hint="eastAsia"/>
                <w:sz w:val="24"/>
                <w:szCs w:val="24"/>
              </w:rPr>
              <w:t>15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757763" w:rsidRDefault="00757763" w:rsidP="00757763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陈春林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（副支队长）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川F031014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、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张晓波</w:t>
            </w:r>
            <w:r>
              <w:rPr>
                <w:rFonts w:ascii="华文仿宋" w:eastAsia="华文仿宋" w:hAnsi="华文仿宋" w:hint="eastAsia"/>
                <w:sz w:val="24"/>
                <w:szCs w:val="24"/>
              </w:rPr>
              <w:t>（主任科员）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  <w:u w:val="single"/>
              </w:rPr>
              <w:t>川F031017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757763" w:rsidRDefault="00757763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德阳市安监局监察执法支队执法人员对</w:t>
            </w:r>
            <w:r w:rsidR="00E779E7" w:rsidRPr="00E779E7">
              <w:rPr>
                <w:rFonts w:ascii="华文仿宋" w:eastAsia="华文仿宋" w:hAnsi="华文仿宋" w:hint="eastAsia"/>
                <w:sz w:val="24"/>
                <w:szCs w:val="24"/>
              </w:rPr>
              <w:t>四川中烟工业有限责任公司长城雪茄烟厂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的</w:t>
            </w:r>
            <w:r w:rsidR="00E779E7" w:rsidRPr="00E779E7">
              <w:rPr>
                <w:rFonts w:ascii="华文仿宋" w:eastAsia="华文仿宋" w:hAnsi="华文仿宋" w:hint="eastAsia"/>
                <w:spacing w:val="-20"/>
                <w:sz w:val="24"/>
                <w:szCs w:val="24"/>
              </w:rPr>
              <w:t>重大生产安全事故隐患排查治理情况</w:t>
            </w:r>
            <w:r w:rsidRPr="00757763">
              <w:rPr>
                <w:rFonts w:ascii="华文仿宋" w:eastAsia="华文仿宋" w:hAnsi="华文仿宋" w:hint="eastAsia"/>
                <w:sz w:val="24"/>
                <w:szCs w:val="24"/>
              </w:rPr>
              <w:t>进行了专项监察执法检查。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757763" w:rsidRDefault="00E779E7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-20"/>
                <w:sz w:val="24"/>
              </w:rPr>
              <w:t>无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757763" w:rsidRDefault="00E779E7" w:rsidP="00FA644D">
            <w:pPr>
              <w:rPr>
                <w:rFonts w:ascii="华文仿宋" w:eastAsia="华文仿宋" w:hAnsi="华文仿宋"/>
                <w:sz w:val="24"/>
                <w:szCs w:val="24"/>
              </w:rPr>
            </w:pPr>
            <w:r>
              <w:rPr>
                <w:rFonts w:ascii="华文仿宋" w:eastAsia="华文仿宋" w:hAnsi="华文仿宋" w:hint="eastAsia"/>
                <w:sz w:val="24"/>
                <w:szCs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AB6" w:rsidRDefault="00964AB6" w:rsidP="00B5251D">
      <w:r>
        <w:separator/>
      </w:r>
    </w:p>
  </w:endnote>
  <w:endnote w:type="continuationSeparator" w:id="0">
    <w:p w:rsidR="00964AB6" w:rsidRDefault="00964AB6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AB6" w:rsidRDefault="00964AB6" w:rsidP="00B5251D">
      <w:r>
        <w:separator/>
      </w:r>
    </w:p>
  </w:footnote>
  <w:footnote w:type="continuationSeparator" w:id="0">
    <w:p w:rsidR="00964AB6" w:rsidRDefault="00964AB6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71944"/>
    <w:rsid w:val="000D0F04"/>
    <w:rsid w:val="000F7032"/>
    <w:rsid w:val="001A4D39"/>
    <w:rsid w:val="001B461E"/>
    <w:rsid w:val="001E5FF3"/>
    <w:rsid w:val="00283A9D"/>
    <w:rsid w:val="00305493"/>
    <w:rsid w:val="00311AF5"/>
    <w:rsid w:val="00425DA7"/>
    <w:rsid w:val="0053722A"/>
    <w:rsid w:val="005F125D"/>
    <w:rsid w:val="006237BB"/>
    <w:rsid w:val="00687785"/>
    <w:rsid w:val="007373BE"/>
    <w:rsid w:val="00757763"/>
    <w:rsid w:val="00801BF9"/>
    <w:rsid w:val="00802359"/>
    <w:rsid w:val="008B020F"/>
    <w:rsid w:val="00964AB6"/>
    <w:rsid w:val="00967CF1"/>
    <w:rsid w:val="00995D6F"/>
    <w:rsid w:val="009E3CEC"/>
    <w:rsid w:val="00A8676D"/>
    <w:rsid w:val="00A900DE"/>
    <w:rsid w:val="00AB187C"/>
    <w:rsid w:val="00B5251D"/>
    <w:rsid w:val="00B835E4"/>
    <w:rsid w:val="00BE1300"/>
    <w:rsid w:val="00BF090F"/>
    <w:rsid w:val="00C06A33"/>
    <w:rsid w:val="00C715D8"/>
    <w:rsid w:val="00CD574C"/>
    <w:rsid w:val="00CE68F5"/>
    <w:rsid w:val="00D20E66"/>
    <w:rsid w:val="00E00B84"/>
    <w:rsid w:val="00E42045"/>
    <w:rsid w:val="00E779E7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95421-F58E-427A-BEAC-5A8A543D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ccl119</cp:lastModifiedBy>
  <cp:revision>12</cp:revision>
  <cp:lastPrinted>2018-01-18T08:40:00Z</cp:lastPrinted>
  <dcterms:created xsi:type="dcterms:W3CDTF">2018-01-24T01:15:00Z</dcterms:created>
  <dcterms:modified xsi:type="dcterms:W3CDTF">2018-06-01T05:28:00Z</dcterms:modified>
</cp:coreProperties>
</file>