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5D8" w:rsidRPr="006D15D8" w:rsidRDefault="006D15D8" w:rsidP="006D15D8">
      <w:pPr>
        <w:pStyle w:val="p0"/>
        <w:spacing w:before="0" w:beforeAutospacing="0" w:after="0" w:afterAutospacing="0"/>
        <w:rPr>
          <w:rFonts w:ascii="黑体" w:eastAsia="黑体" w:hAnsi="Times New Roman" w:hint="eastAsia"/>
          <w:color w:val="000000"/>
          <w:sz w:val="30"/>
          <w:szCs w:val="30"/>
        </w:rPr>
      </w:pPr>
      <w:r w:rsidRPr="006D15D8">
        <w:rPr>
          <w:rFonts w:ascii="黑体" w:eastAsia="黑体" w:hAnsi="Times New Roman" w:hint="eastAsia"/>
          <w:color w:val="000000"/>
          <w:sz w:val="30"/>
          <w:szCs w:val="30"/>
        </w:rPr>
        <w:t>附件2</w:t>
      </w:r>
    </w:p>
    <w:p w:rsidR="006D15D8" w:rsidRDefault="006D15D8" w:rsidP="006D15D8">
      <w:pPr>
        <w:pStyle w:val="p0"/>
        <w:spacing w:before="0" w:beforeAutospacing="0" w:after="0" w:afterAutospacing="0"/>
        <w:rPr>
          <w:rFonts w:hint="eastAsia"/>
          <w:sz w:val="32"/>
          <w:szCs w:val="32"/>
        </w:rPr>
      </w:pPr>
    </w:p>
    <w:p w:rsidR="006D15D8" w:rsidRPr="006D15D8" w:rsidRDefault="006D15D8" w:rsidP="006D15D8">
      <w:pPr>
        <w:pStyle w:val="p0"/>
        <w:spacing w:before="0" w:beforeAutospacing="0" w:after="0" w:afterAutospacing="0"/>
        <w:jc w:val="center"/>
        <w:rPr>
          <w:rFonts w:ascii="方正小标宋_GBK" w:eastAsia="方正小标宋_GBK" w:hint="eastAsia"/>
          <w:bCs/>
          <w:color w:val="000000"/>
          <w:sz w:val="36"/>
          <w:szCs w:val="36"/>
        </w:rPr>
      </w:pPr>
      <w:r w:rsidRPr="006D15D8">
        <w:rPr>
          <w:rFonts w:ascii="方正小标宋_GBK" w:eastAsia="方正小标宋_GBK" w:hint="eastAsia"/>
          <w:bCs/>
          <w:color w:val="000000"/>
          <w:sz w:val="36"/>
          <w:szCs w:val="36"/>
        </w:rPr>
        <w:t>参会的市属及以上企业名单</w:t>
      </w:r>
    </w:p>
    <w:p w:rsidR="006D15D8" w:rsidRDefault="006D15D8" w:rsidP="006D15D8">
      <w:pPr>
        <w:pStyle w:val="p0"/>
        <w:spacing w:before="0" w:beforeAutospacing="0" w:after="0" w:afterAutospacing="0" w:line="520" w:lineRule="exact"/>
        <w:rPr>
          <w:rFonts w:hint="eastAsia"/>
          <w:b/>
          <w:bCs/>
          <w:color w:val="000000"/>
          <w:sz w:val="44"/>
          <w:szCs w:val="44"/>
        </w:rPr>
      </w:pP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中国第二重型机械集团公司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东方电气集团东方电机有限公司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东方电气集团东方汽轮机有限公司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四川省金河磷矿</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德阳昊华清平磷矿有限公司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德阳市天池集团公司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德阳市龙蟒磷化工有限公司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四川省金路集团股份有限公司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四川省金鑫股份有限公司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四川金路树脂有限公司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四川蓝星机械公司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四川化工建设总公司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四川凌峰航空液压机有限公司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四川美丰化工股份有限公司化肥分公司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sz w:val="32"/>
        </w:rPr>
        <w:t>四川烟草工业有限责任公司什邡分厂</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中国机械工业第一建设有限公司</w:t>
      </w:r>
    </w:p>
    <w:p w:rsidR="006D15D8" w:rsidRPr="00061C83" w:rsidRDefault="006D15D8" w:rsidP="006D15D8">
      <w:pPr>
        <w:pStyle w:val="a5"/>
        <w:widowControl/>
        <w:spacing w:line="520" w:lineRule="exact"/>
        <w:ind w:firstLine="640"/>
        <w:jc w:val="left"/>
        <w:rPr>
          <w:rFonts w:eastAsia="仿宋_GB2312" w:hint="eastAsia"/>
          <w:sz w:val="32"/>
        </w:rPr>
      </w:pPr>
      <w:r>
        <w:rPr>
          <w:rFonts w:eastAsia="仿宋_GB2312" w:hint="eastAsia"/>
          <w:sz w:val="32"/>
        </w:rPr>
        <w:t>四川</w:t>
      </w:r>
      <w:r w:rsidRPr="00061C83">
        <w:rPr>
          <w:rFonts w:eastAsia="仿宋_GB2312" w:hint="eastAsia"/>
          <w:sz w:val="32"/>
        </w:rPr>
        <w:t>德阳天然气有限</w:t>
      </w:r>
      <w:r>
        <w:rPr>
          <w:rFonts w:eastAsia="仿宋_GB2312" w:hint="eastAsia"/>
          <w:sz w:val="32"/>
        </w:rPr>
        <w:t>责任</w:t>
      </w:r>
      <w:r w:rsidRPr="00061C83">
        <w:rPr>
          <w:rFonts w:eastAsia="仿宋_GB2312" w:hint="eastAsia"/>
          <w:sz w:val="32"/>
        </w:rPr>
        <w:t>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四川省玻纤集团有限公司</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东方电气集团东方锅炉股份有限公司德阳制造中心</w:t>
      </w:r>
    </w:p>
    <w:p w:rsidR="006D15D8" w:rsidRPr="00061C83" w:rsidRDefault="006D15D8" w:rsidP="006D15D8">
      <w:pPr>
        <w:pStyle w:val="a5"/>
        <w:widowControl/>
        <w:spacing w:line="520" w:lineRule="exact"/>
        <w:ind w:firstLine="640"/>
        <w:jc w:val="left"/>
        <w:rPr>
          <w:rFonts w:eastAsia="仿宋_GB2312" w:hint="eastAsia"/>
          <w:sz w:val="32"/>
        </w:rPr>
      </w:pPr>
      <w:r w:rsidRPr="00061C83">
        <w:rPr>
          <w:rFonts w:eastAsia="仿宋_GB2312" w:hint="eastAsia"/>
          <w:sz w:val="32"/>
        </w:rPr>
        <w:t>中国石油天然气股份有限公司四川德阳销售分公司</w:t>
      </w:r>
    </w:p>
    <w:p w:rsidR="006D15D8" w:rsidRPr="00D90A84" w:rsidRDefault="006D15D8" w:rsidP="006D15D8">
      <w:pPr>
        <w:pStyle w:val="a5"/>
        <w:widowControl/>
        <w:spacing w:line="520" w:lineRule="exact"/>
        <w:ind w:firstLine="640"/>
        <w:jc w:val="left"/>
        <w:rPr>
          <w:rFonts w:ascii="仿宋_GB2312" w:eastAsia="仿宋_GB2312" w:hint="eastAsia"/>
          <w:sz w:val="32"/>
          <w:szCs w:val="32"/>
        </w:rPr>
      </w:pPr>
      <w:r w:rsidRPr="00061C83">
        <w:rPr>
          <w:rFonts w:eastAsia="仿宋_GB2312" w:hint="eastAsia"/>
          <w:sz w:val="32"/>
        </w:rPr>
        <w:t>中国石油化工股份有限公司四川德阳石油分公司</w:t>
      </w:r>
    </w:p>
    <w:sectPr w:rsidR="006D15D8" w:rsidRPr="00D90A84" w:rsidSect="00744831">
      <w:headerReference w:type="even" r:id="rId7"/>
      <w:headerReference w:type="default" r:id="rId8"/>
      <w:footerReference w:type="even" r:id="rId9"/>
      <w:footerReference w:type="default" r:id="rId10"/>
      <w:headerReference w:type="first" r:id="rId11"/>
      <w:footerReference w:type="first" r:id="rId12"/>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2C49" w:rsidRDefault="00CB2C49">
      <w:r>
        <w:separator/>
      </w:r>
    </w:p>
  </w:endnote>
  <w:endnote w:type="continuationSeparator" w:id="1">
    <w:p w:rsidR="00CB2C49" w:rsidRDefault="00CB2C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F06029">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029" w:rsidRDefault="00F0602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2C49" w:rsidRDefault="00CB2C49">
      <w:r>
        <w:separator/>
      </w:r>
    </w:p>
  </w:footnote>
  <w:footnote w:type="continuationSeparator" w:id="1">
    <w:p w:rsidR="00CB2C49" w:rsidRDefault="00CB2C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029" w:rsidRDefault="00F0602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160C" w:rsidRDefault="00BF160C" w:rsidP="00F06029">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029" w:rsidRDefault="00F0602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0196"/>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5D8"/>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872A7"/>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160C"/>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2C49"/>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A2479"/>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06029"/>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p0">
    <w:name w:val="p0"/>
    <w:basedOn w:val="a"/>
    <w:rsid w:val="006D15D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Words>
  <Characters>274</Characters>
  <Application>Microsoft Office Word</Application>
  <DocSecurity>0</DocSecurity>
  <Lines>2</Lines>
  <Paragraphs>1</Paragraphs>
  <ScaleCrop>false</ScaleCrop>
  <Company>ajj</Company>
  <LinksUpToDate>false</LinksUpToDate>
  <CharactersWithSpaces>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2015-07-02T07:34:00Z</cp:lastPrinted>
  <dcterms:created xsi:type="dcterms:W3CDTF">2015-07-08T06:40:00Z</dcterms:created>
  <dcterms:modified xsi:type="dcterms:W3CDTF">2015-07-08T06:40:00Z</dcterms:modified>
</cp:coreProperties>
</file>