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047" w:rsidRDefault="00176047" w:rsidP="00176047">
      <w:pPr>
        <w:rPr>
          <w:rFonts w:ascii="黑体" w:eastAsia="黑体" w:hAnsi="仿宋_GB2312" w:cs="仿宋_GB2312" w:hint="eastAsia"/>
          <w:sz w:val="30"/>
          <w:szCs w:val="30"/>
        </w:rPr>
      </w:pPr>
      <w:r w:rsidRPr="00176047">
        <w:rPr>
          <w:rFonts w:ascii="黑体" w:eastAsia="黑体" w:hAnsi="仿宋_GB2312" w:cs="仿宋_GB2312" w:hint="eastAsia"/>
          <w:sz w:val="30"/>
          <w:szCs w:val="30"/>
        </w:rPr>
        <w:t>附件2</w:t>
      </w:r>
    </w:p>
    <w:p w:rsidR="00176047" w:rsidRPr="00176047" w:rsidRDefault="00176047" w:rsidP="00176047">
      <w:pPr>
        <w:rPr>
          <w:rFonts w:ascii="黑体" w:eastAsia="黑体" w:hAnsi="仿宋_GB2312" w:cs="仿宋_GB2312" w:hint="eastAsia"/>
          <w:sz w:val="30"/>
          <w:szCs w:val="30"/>
        </w:rPr>
      </w:pPr>
    </w:p>
    <w:p w:rsidR="00176047" w:rsidRPr="00176047" w:rsidRDefault="00176047" w:rsidP="00176047">
      <w:pPr>
        <w:jc w:val="center"/>
        <w:rPr>
          <w:rFonts w:ascii="方正小标宋_GBK" w:eastAsia="方正小标宋_GBK" w:hAnsi="仿宋_GB2312" w:cs="仿宋_GB2312" w:hint="eastAsia"/>
          <w:bCs/>
          <w:sz w:val="36"/>
          <w:szCs w:val="36"/>
        </w:rPr>
      </w:pPr>
      <w:r w:rsidRPr="00176047">
        <w:rPr>
          <w:rFonts w:ascii="方正小标宋_GBK" w:eastAsia="方正小标宋_GBK" w:hAnsi="仿宋_GB2312" w:cs="仿宋_GB2312" w:hint="eastAsia"/>
          <w:bCs/>
          <w:sz w:val="36"/>
          <w:szCs w:val="36"/>
        </w:rPr>
        <w:t>罗江县金山镇工业园地图</w:t>
      </w:r>
    </w:p>
    <w:p w:rsidR="00176047" w:rsidRDefault="00176047" w:rsidP="00176047">
      <w:pPr>
        <w:jc w:val="left"/>
        <w:rPr>
          <w:rFonts w:ascii="仿宋_GB2312" w:eastAsia="仿宋_GB2312" w:hAnsi="仿宋_GB2312" w:cs="仿宋_GB2312" w:hint="eastAsia"/>
          <w:sz w:val="28"/>
          <w:szCs w:val="28"/>
        </w:rPr>
      </w:pPr>
      <w:r>
        <w:rPr>
          <w:rFonts w:ascii="仿宋_GB2312" w:eastAsia="仿宋_GB2312" w:hAnsi="仿宋_GB2312" w:cs="仿宋_GB2312" w:hint="eastAsia"/>
          <w:sz w:val="28"/>
          <w:szCs w:val="28"/>
        </w:rPr>
        <w:t>比例：1：150（m）</w:t>
      </w:r>
    </w:p>
    <w:p w:rsidR="00176047" w:rsidRDefault="00176047" w:rsidP="00176047">
      <w:pPr>
        <w:jc w:val="center"/>
        <w:rPr>
          <w:rFonts w:ascii="仿宋_GB2312" w:eastAsia="仿宋_GB2312" w:hAnsi="仿宋_GB2312" w:cs="仿宋_GB2312" w:hint="eastAsia"/>
          <w:b/>
          <w:bCs/>
          <w:sz w:val="36"/>
          <w:szCs w:val="36"/>
        </w:rPr>
      </w:pPr>
      <w:r>
        <w:rPr>
          <w:sz w:val="36"/>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63" type="#_x0000_t61" style="position:absolute;left:0;text-align:left;margin-left:328.45pt;margin-top:254.35pt;width:104.9pt;height:42.6pt;rotation:181;z-index:251659264" adj="17502,62746" filled="f" fillcolor="#9cbee0" strokecolor="#739cc3" strokeweight="1.25pt">
            <v:fill color2="#bbd5f0"/>
            <v:textbox style="mso-next-textbox:#_x0000_s1063">
              <w:txbxContent>
                <w:p w:rsidR="00176047" w:rsidRDefault="00176047" w:rsidP="00176047">
                  <w:pPr>
                    <w:rPr>
                      <w:rFonts w:hint="eastAsia"/>
                      <w:sz w:val="18"/>
                      <w:szCs w:val="18"/>
                    </w:rPr>
                  </w:pPr>
                  <w:r>
                    <w:rPr>
                      <w:rFonts w:hint="eastAsia"/>
                      <w:sz w:val="18"/>
                      <w:szCs w:val="18"/>
                    </w:rPr>
                    <w:t>G5</w:t>
                  </w:r>
                  <w:r>
                    <w:rPr>
                      <w:rFonts w:hint="eastAsia"/>
                      <w:sz w:val="18"/>
                      <w:szCs w:val="18"/>
                    </w:rPr>
                    <w:t>（成绵高速）德阳至罗江金山镇出口</w:t>
                  </w:r>
                </w:p>
                <w:p w:rsidR="00176047" w:rsidRDefault="00176047" w:rsidP="00176047"/>
              </w:txbxContent>
            </v:textbox>
          </v:shape>
        </w:pict>
      </w:r>
      <w:r>
        <w:rPr>
          <w:sz w:val="36"/>
        </w:rPr>
        <w:pict>
          <v:shape id="矩形标注 8" o:spid="_x0000_s1062" type="#_x0000_t61" style="position:absolute;left:0;text-align:left;margin-left:-13.6pt;margin-top:249.2pt;width:124.9pt;height:55.15pt;rotation:179;z-index:251658240" adj="-1801,28268" filled="f" fillcolor="#9cbee0" strokecolor="#739cc3" strokeweight="1.25pt">
            <v:fill color2="#bbd5f0"/>
            <v:textbox style="mso-next-textbox:#矩形标注 8">
              <w:txbxContent>
                <w:p w:rsidR="00176047" w:rsidRDefault="00176047" w:rsidP="00176047">
                  <w:pPr>
                    <w:rPr>
                      <w:rFonts w:hint="eastAsia"/>
                      <w:sz w:val="18"/>
                      <w:szCs w:val="18"/>
                    </w:rPr>
                  </w:pPr>
                  <w:r>
                    <w:rPr>
                      <w:rFonts w:hint="eastAsia"/>
                      <w:sz w:val="18"/>
                      <w:szCs w:val="18"/>
                    </w:rPr>
                    <w:t>108</w:t>
                  </w:r>
                  <w:r>
                    <w:rPr>
                      <w:rFonts w:hint="eastAsia"/>
                      <w:sz w:val="18"/>
                      <w:szCs w:val="18"/>
                    </w:rPr>
                    <w:t>国道</w:t>
                  </w:r>
                  <w:r>
                    <w:rPr>
                      <w:rFonts w:hint="eastAsia"/>
                      <w:sz w:val="18"/>
                      <w:szCs w:val="18"/>
                    </w:rPr>
                    <w:t>-</w:t>
                  </w:r>
                  <w:r>
                    <w:rPr>
                      <w:rFonts w:hint="eastAsia"/>
                      <w:sz w:val="18"/>
                      <w:szCs w:val="18"/>
                    </w:rPr>
                    <w:t>德阳至罗江金山镇方向（金山镇入工业园入口口）</w:t>
                  </w:r>
                </w:p>
                <w:p w:rsidR="00176047" w:rsidRDefault="00176047" w:rsidP="00176047"/>
              </w:txbxContent>
            </v:textbox>
          </v:shape>
        </w:pict>
      </w:r>
      <w:r>
        <w:rPr>
          <w:sz w:val="36"/>
        </w:rPr>
        <w:pict>
          <v:shape id="_x0000_s1064" type="#_x0000_t61" style="position:absolute;left:0;text-align:left;margin-left:-31.5pt;margin-top:151.25pt;width:1in;height:36.15pt;rotation:181;z-index:251660288" adj="-15899,31781" filled="f" fillcolor="#9cbee0" strokecolor="#739cc3" strokeweight="1.25pt">
            <v:fill color2="#bbd5f0"/>
            <v:textbox style="mso-next-textbox:#_x0000_s1064">
              <w:txbxContent>
                <w:p w:rsidR="00176047" w:rsidRDefault="00176047" w:rsidP="00176047">
                  <w:pPr>
                    <w:rPr>
                      <w:rFonts w:hint="eastAsia"/>
                      <w:sz w:val="18"/>
                      <w:szCs w:val="18"/>
                    </w:rPr>
                  </w:pPr>
                  <w:r>
                    <w:rPr>
                      <w:rFonts w:hint="eastAsia"/>
                      <w:sz w:val="18"/>
                      <w:szCs w:val="18"/>
                    </w:rPr>
                    <w:t>四川百分百家私有限公司</w:t>
                  </w:r>
                </w:p>
              </w:txbxContent>
            </v:textbox>
          </v:shape>
        </w:pict>
      </w:r>
      <w:r w:rsidR="00727977">
        <w:rPr>
          <w:noProof/>
          <w:sz w:val="36"/>
        </w:rPr>
        <w:drawing>
          <wp:inline distT="0" distB="0" distL="0" distR="0">
            <wp:extent cx="5753100" cy="3095625"/>
            <wp:effectExtent l="19050" t="0" r="0" b="0"/>
            <wp:docPr id="7" name="图片 6" descr="sna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snap0"/>
                    <pic:cNvPicPr>
                      <a:picLocks noChangeAspect="1" noChangeArrowheads="1"/>
                    </pic:cNvPicPr>
                  </pic:nvPicPr>
                  <pic:blipFill>
                    <a:blip r:embed="rId7"/>
                    <a:srcRect/>
                    <a:stretch>
                      <a:fillRect/>
                    </a:stretch>
                  </pic:blipFill>
                  <pic:spPr bwMode="auto">
                    <a:xfrm>
                      <a:off x="0" y="0"/>
                      <a:ext cx="5753100" cy="3095625"/>
                    </a:xfrm>
                    <a:prstGeom prst="rect">
                      <a:avLst/>
                    </a:prstGeom>
                    <a:noFill/>
                    <a:ln w="9525">
                      <a:noFill/>
                      <a:miter lim="800000"/>
                      <a:headEnd/>
                      <a:tailEnd/>
                    </a:ln>
                  </pic:spPr>
                </pic:pic>
              </a:graphicData>
            </a:graphic>
          </wp:inline>
        </w:drawing>
      </w:r>
    </w:p>
    <w:p w:rsidR="00176047" w:rsidRDefault="00176047" w:rsidP="00176047">
      <w:pPr>
        <w:spacing w:line="540" w:lineRule="exact"/>
        <w:rPr>
          <w:rFonts w:ascii="仿宋_GB2312" w:eastAsia="仿宋_GB2312" w:hAnsi="宋体" w:hint="eastAsia"/>
          <w:sz w:val="32"/>
          <w:szCs w:val="32"/>
        </w:rPr>
      </w:pPr>
    </w:p>
    <w:sectPr w:rsidR="00176047" w:rsidSect="00744831">
      <w:headerReference w:type="even" r:id="rId8"/>
      <w:headerReference w:type="default" r:id="rId9"/>
      <w:footerReference w:type="even" r:id="rId10"/>
      <w:footerReference w:type="default" r:id="rId11"/>
      <w:headerReference w:type="first" r:id="rId12"/>
      <w:footerReference w:type="first" r:id="rId13"/>
      <w:pgSz w:w="11906" w:h="16838"/>
      <w:pgMar w:top="1701" w:right="1418" w:bottom="1418" w:left="1418" w:header="851" w:footer="1531"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2D6A" w:rsidRDefault="00AE2D6A">
      <w:r>
        <w:separator/>
      </w:r>
    </w:p>
  </w:endnote>
  <w:endnote w:type="continuationSeparator" w:id="1">
    <w:p w:rsidR="00AE2D6A" w:rsidRDefault="00AE2D6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080E0000" w:usb2="00000010" w:usb3="00000000" w:csb0="00040001"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Default="00FB276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FB276C" w:rsidRDefault="00FB276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76C" w:rsidRPr="00E82F29" w:rsidRDefault="00FB276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727977">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FB276C" w:rsidRDefault="00FB276C" w:rsidP="00503253">
    <w:pPr>
      <w:pStyle w:val="a3"/>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245" w:rsidRDefault="00FC224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2D6A" w:rsidRDefault="00AE2D6A">
      <w:r>
        <w:separator/>
      </w:r>
    </w:p>
  </w:footnote>
  <w:footnote w:type="continuationSeparator" w:id="1">
    <w:p w:rsidR="00AE2D6A" w:rsidRDefault="00AE2D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245" w:rsidRDefault="00FC224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245" w:rsidRDefault="00FC2245" w:rsidP="00FC2245">
    <w:pPr>
      <w:pStyle w:val="a8"/>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2245" w:rsidRDefault="00FC224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55BDF2C"/>
    <w:multiLevelType w:val="singleLevel"/>
    <w:tmpl w:val="555BDF2C"/>
    <w:lvl w:ilvl="0">
      <w:start w:val="3"/>
      <w:numFmt w:val="chineseCounting"/>
      <w:suff w:val="nothing"/>
      <w:lvlText w:val="%1、"/>
      <w:lvlJc w:val="left"/>
    </w:lvl>
  </w:abstractNum>
  <w:abstractNum w:abstractNumId="20">
    <w:nsid w:val="555C1736"/>
    <w:multiLevelType w:val="singleLevel"/>
    <w:tmpl w:val="555C1736"/>
    <w:lvl w:ilvl="0">
      <w:start w:val="2"/>
      <w:numFmt w:val="chineseCounting"/>
      <w:suff w:val="nothing"/>
      <w:lvlText w:val="%1、"/>
      <w:lvlJc w:val="left"/>
    </w:lvl>
  </w:abstractNum>
  <w:abstractNum w:abstractNumId="21">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2">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3">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21"/>
  </w:num>
  <w:num w:numId="2">
    <w:abstractNumId w:val="15"/>
  </w:num>
  <w:num w:numId="3">
    <w:abstractNumId w:val="13"/>
  </w:num>
  <w:num w:numId="4">
    <w:abstractNumId w:val="11"/>
  </w:num>
  <w:num w:numId="5">
    <w:abstractNumId w:val="17"/>
  </w:num>
  <w:num w:numId="6">
    <w:abstractNumId w:val="16"/>
  </w:num>
  <w:num w:numId="7">
    <w:abstractNumId w:val="10"/>
  </w:num>
  <w:num w:numId="8">
    <w:abstractNumId w:val="22"/>
  </w:num>
  <w:num w:numId="9">
    <w:abstractNumId w:val="12"/>
  </w:num>
  <w:num w:numId="10">
    <w:abstractNumId w:val="23"/>
  </w:num>
  <w:num w:numId="11">
    <w:abstractNumId w:val="14"/>
  </w:num>
  <w:num w:numId="12">
    <w:abstractNumId w:val="24"/>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 w:numId="24">
    <w:abstractNumId w:val="20"/>
  </w:num>
  <w:num w:numId="25">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0004"/>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047"/>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708B"/>
    <w:rsid w:val="0060091C"/>
    <w:rsid w:val="0060259D"/>
    <w:rsid w:val="0060399E"/>
    <w:rsid w:val="00604CA9"/>
    <w:rsid w:val="00607264"/>
    <w:rsid w:val="00614813"/>
    <w:rsid w:val="006148FD"/>
    <w:rsid w:val="00614B25"/>
    <w:rsid w:val="00617515"/>
    <w:rsid w:val="00617EB2"/>
    <w:rsid w:val="0062308F"/>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27977"/>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0D01"/>
    <w:rsid w:val="00891220"/>
    <w:rsid w:val="00894E55"/>
    <w:rsid w:val="0089594B"/>
    <w:rsid w:val="00896B00"/>
    <w:rsid w:val="008979E4"/>
    <w:rsid w:val="008A0696"/>
    <w:rsid w:val="008A5D87"/>
    <w:rsid w:val="008A718D"/>
    <w:rsid w:val="008B3629"/>
    <w:rsid w:val="008B4332"/>
    <w:rsid w:val="008B48FD"/>
    <w:rsid w:val="008B515B"/>
    <w:rsid w:val="008B588D"/>
    <w:rsid w:val="008B59F6"/>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2E09"/>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2D6A"/>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D51"/>
    <w:rsid w:val="00C97FB8"/>
    <w:rsid w:val="00CA19F4"/>
    <w:rsid w:val="00CA1C6C"/>
    <w:rsid w:val="00CA29EB"/>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245"/>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CharCharCharCharCharCharCharCharCharCharCharCharCharCharCharCharCharCharCharChar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link w:val="a0"/>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p17">
    <w:name w:val="p17"/>
    <w:basedOn w:val="a"/>
    <w:rsid w:val="00176047"/>
    <w:pPr>
      <w:widowControl/>
    </w:pPr>
    <w:rPr>
      <w:kern w:val="0"/>
      <w:szCs w:val="21"/>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30</Characters>
  <Application>Microsoft Office Word</Application>
  <DocSecurity>0</DocSecurity>
  <Lines>1</Lines>
  <Paragraphs>1</Paragraphs>
  <ScaleCrop>false</ScaleCrop>
  <Company>ajj</Company>
  <LinksUpToDate>false</LinksUpToDate>
  <CharactersWithSpaces>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subject/>
  <dc:creator>aa</dc:creator>
  <cp:keywords/>
  <cp:lastModifiedBy>User</cp:lastModifiedBy>
  <cp:revision>2</cp:revision>
  <cp:lastPrinted>2015-05-25T07:00:00Z</cp:lastPrinted>
  <dcterms:created xsi:type="dcterms:W3CDTF">2015-06-12T08:35:00Z</dcterms:created>
  <dcterms:modified xsi:type="dcterms:W3CDTF">2015-06-12T08:35:00Z</dcterms:modified>
</cp:coreProperties>
</file>