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FBF" w:rsidRPr="00272D07" w:rsidRDefault="004A2FBF">
      <w:pPr>
        <w:spacing w:line="240" w:lineRule="atLeast"/>
        <w:jc w:val="left"/>
        <w:rPr>
          <w:rFonts w:ascii="黑体" w:eastAsia="黑体" w:hAnsi="仿宋_GB2312" w:cs="仿宋_GB2312" w:hint="eastAsia"/>
          <w:sz w:val="30"/>
          <w:szCs w:val="30"/>
        </w:rPr>
      </w:pPr>
      <w:r w:rsidRPr="00272D07">
        <w:rPr>
          <w:rFonts w:ascii="黑体" w:eastAsia="黑体" w:hAnsi="仿宋_GB2312" w:cs="仿宋_GB2312" w:hint="eastAsia"/>
          <w:sz w:val="30"/>
          <w:szCs w:val="30"/>
        </w:rPr>
        <w:t>附件2</w:t>
      </w:r>
    </w:p>
    <w:p w:rsidR="004A2FBF" w:rsidRPr="00272D07" w:rsidRDefault="004A2FBF">
      <w:pPr>
        <w:spacing w:line="240" w:lineRule="atLeast"/>
        <w:jc w:val="center"/>
        <w:rPr>
          <w:rFonts w:ascii="方正小标宋_GBK" w:eastAsia="方正小标宋_GBK" w:hAnsi="仿宋_GB2312" w:cs="仿宋_GB2312" w:hint="eastAsia"/>
          <w:sz w:val="36"/>
          <w:szCs w:val="36"/>
        </w:rPr>
      </w:pPr>
      <w:r w:rsidRPr="00272D07">
        <w:rPr>
          <w:rFonts w:ascii="方正小标宋_GBK" w:eastAsia="方正小标宋_GBK" w:hAnsi="仿宋_GB2312" w:cs="仿宋_GB2312" w:hint="eastAsia"/>
          <w:sz w:val="36"/>
          <w:szCs w:val="36"/>
        </w:rPr>
        <w:t>各县（市、区）参加评估用人单位名录</w:t>
      </w:r>
    </w:p>
    <w:p w:rsidR="003E7992" w:rsidRDefault="003E7992">
      <w:pPr>
        <w:jc w:val="center"/>
        <w:rPr>
          <w:rFonts w:ascii="黑体" w:eastAsia="黑体" w:hint="eastAsia"/>
          <w:b/>
          <w:sz w:val="28"/>
          <w:szCs w:val="28"/>
        </w:rPr>
      </w:pPr>
      <w:r>
        <w:rPr>
          <w:rFonts w:ascii="黑体" w:eastAsia="黑体" w:hint="eastAsia"/>
          <w:b/>
          <w:sz w:val="28"/>
          <w:szCs w:val="28"/>
        </w:rPr>
        <w:t>（一）绵竹市</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500"/>
        <w:gridCol w:w="720"/>
        <w:gridCol w:w="3767"/>
      </w:tblGrid>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序号</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企业名称</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序号</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企业名称</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四川绵竹兴胜耐火保温材料有限责任公司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51</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四川省绵竹市正兴酒业有限公司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绵竹市东圣电器附件厂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52</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绵竹市绵盛曲洒厂</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绵竹市元发矿业有限责任公司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53</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绵竹金盛源生物化工有限责任公司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绵竹市天益矿业有限责任公司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54</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绵竹绵鑫酒业有限公司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绵竹市天益矿业有限责任公司（横梁子煤矿）</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55</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四川省绵竹市楚峰羽绒有限责任公司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四川绵竹市福海矿业有限责任公司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56</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四川绵竹亭江羽绒厂</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四川绵竹市福海矿业有限责任公司楠木沟煤矿</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57</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绵竹屹峰不锈钢有限公司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绵竹市东北煤炭有限责任公司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58</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绵竹市广济镇长固电器设备厂</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绵竹市诚兴饲料厂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59</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绵竹长龙机械厂</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绵竹市新天高分子材料制品有限责任公司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60</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绵竹市天健机械厂</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绵竹市西南铸造厂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61</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绵竹市坤鑫机械有限公司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绵竹市绿森林机械有限公司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62</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绵竹市土门镇富奎机械厂</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绵竹市优特铸造有限公司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63</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绵竹市天马机械有限公司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四川德阳川雄建材有限责任公司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64</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绵竹华宇瑞得机电有限公司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绵竹市楠鑫成型铸造加工厂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65</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四川阳光集团绵竹机械有限公司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四川邦瑞金属结构制造有限公司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66</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四川省绵竹市西南电器开关有限责任公司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绵竹市西南汽车修理有限责任公司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67</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四川省绵竹西南电工设备有限责任公司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绵竹腾达百兴车业有限责任公司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68</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四川绵竹市华川电器有限责任公司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四川龙蟒钛业股份有限公司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69</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四川蜀能家具有限公司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 东汽实业开发有限责任公司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70</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四川天奇永大机械制造有限公司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绵竹市智强机械厂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71</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绵竹市佳伦包装印务有限公司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绵竹市宇虹照明电器厂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72</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四川绵竹荣宏化工有限公司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德阳新源电器有限责任公司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73</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绵竹市洁美机械加工厂</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德阳弘扬建设发展有限公司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74</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绵竹市兴达加油站</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绵竹市稣源农业科技有限公司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75</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四川省绵竹泰华矿业有限公司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绵竹市毕升印刷有限公司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76</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绵竹市新宇矿业有限责任公司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绵竹市恒鑫印刷厂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77</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四川金鹏有限公司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绵竹市川能塑料管材有限责任公司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78</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绵竹市立飞皮业有限公司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四川省绵竹市雄剑玻璃制品有限责任公司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79</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四川绵竹新市制革有限公司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四川省绵竹市新宇钢结构有限责任公司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80</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绵竹市腾龙砂石厂</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四川鼎达建筑工程有限公司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81</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绵竹市泰中钢结构有限责任公司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四川绵竹佳鑫氨基酸厂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82</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绵竹福润肉类加工有限公司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lastRenderedPageBreak/>
              <w:t>33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四川省绵竹金泉钢铁有限责任公司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83</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四川省绵竹市泰中机械施工有限公司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德阳万传治金设备制造有限公司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84</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绵竹天豪机械厂</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绵竹市精刃机械制造有限公司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85</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绵竹市博韬机械制造有限公司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四川省绵竹市三益刀具厂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86</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绵竹市森梵沙发家具厂</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绵竹市土门镇志达机械厂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87</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绵竹仟森纸业有限公司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四川绵竹运升饲料机械厂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88</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绵竹市向禹纸制品厂</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四川金瑞电工有限责任公司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89</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绵竹臻龙包装印务有限公司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四川省绵竹市通力线缆有限公司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90</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四川省顺风橡胶工业有限责任公司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绵竹市融和荣玻璃制品有限责任公司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91</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四川省德阳市东风水泥制造有限公司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绵竹市红森玻璃制品有限责任公司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92</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澳东水泥有限责任公司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绵竹丰源公司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93</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四川省绵竹市盘龙化建有限责任公司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绵竹龙安玻陶有限公司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94</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四川绵竹进鑫化建有限责任公司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绵竹泰格玻璃制品有限公司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95</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绵竹市厚德钙矿制品有限公司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绵竹市金鑫矿业有限责任公司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96</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四川绵竹川牛建材有限责任公司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四川省绵竹市茶园坪磷矿</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97</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四川省金桂兰水泥有限责任公司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四川赖汤圆食品有限责任公司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98</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绵竹市拱星氧化钙厂</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四川绵竹锦春酿酒厂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99</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四川省绵竹红瑞化建有限责任公司</w:t>
            </w:r>
          </w:p>
        </w:tc>
      </w:tr>
      <w:tr w:rsidR="003E7992">
        <w:trPr>
          <w:trHeight w:val="160"/>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50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四川省绵竹市恒丰粮油有限责任公司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100</w:t>
            </w:r>
          </w:p>
        </w:tc>
        <w:tc>
          <w:tcPr>
            <w:tcW w:w="3767" w:type="dxa"/>
          </w:tcPr>
          <w:p w:rsidR="003E7992" w:rsidRDefault="003E7992">
            <w:pPr>
              <w:pStyle w:val="af"/>
              <w:rPr>
                <w:rFonts w:ascii="仿宋_GB2312" w:eastAsia="仿宋_GB2312" w:hAnsi="宋体" w:cs="宋体"/>
              </w:rPr>
            </w:pPr>
            <w:r>
              <w:rPr>
                <w:rFonts w:ascii="仿宋_GB2312" w:eastAsia="仿宋_GB2312" w:hAnsi="宋体" w:cs="宋体"/>
              </w:rPr>
              <w:t>绵竹市鹏程精细化工有限责任公司</w:t>
            </w:r>
          </w:p>
        </w:tc>
      </w:tr>
    </w:tbl>
    <w:p w:rsidR="003E7992" w:rsidRDefault="003E7992">
      <w:pPr>
        <w:jc w:val="center"/>
        <w:rPr>
          <w:rFonts w:ascii="黑体" w:eastAsia="黑体" w:hint="eastAsia"/>
          <w:b/>
          <w:sz w:val="28"/>
          <w:szCs w:val="28"/>
        </w:rPr>
      </w:pPr>
      <w:r>
        <w:rPr>
          <w:rFonts w:ascii="黑体" w:eastAsia="黑体" w:hint="eastAsia"/>
          <w:b/>
          <w:sz w:val="28"/>
          <w:szCs w:val="28"/>
        </w:rPr>
        <w:t>（二）什邡市</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500"/>
        <w:gridCol w:w="720"/>
        <w:gridCol w:w="3780"/>
      </w:tblGrid>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序号</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企业名称</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序号</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企业名称</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四川宏达股份有限公司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51</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什邡市嘉禾米业有限责任公司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什邡市同佳机械有限公司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52</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四川省金河磷矿</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什邡市屹峰再生资源回收有限公司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53</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四川省鑫隆皮革制品有限公司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四川什邡市弘发再生源有限责任公司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54</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四川美大康药业股份有限公司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什邡市玉龙建材有限公司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55</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四川同人泰药业有限公司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四川省富贵日哈用品有限公司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56</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什邡市万绿植物原料有限责任公司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什邡市海鹏化工有限公司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57</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四川康福来药业集团有限公司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四川省久荣日用化工有限公司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58</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什邡市重成塑业有限责任公司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德阳市宏力机械有限公司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59</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什邡市海成塑业有限责任公司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什邡市中天洁具有限责任公司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60</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什邡市联盛包装有限公司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什邡市湔江保温材料厂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61</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隐峰福田酒厂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什邡市金盟植物原料厂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62</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四川龙邦农药化工有限公司什邡骏丰农资分公司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什邡蜀康植物原料有限责任公司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63</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四川邡牌种业有限公司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什邡市康泉植物原料有限公司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64</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德阳市维特葡萄酒厂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四川米老头食品工业集团有限公司什邡分公司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65</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华润雪花啤酒（德阳）有限责任公司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四川省聚隆化工有限公司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66</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四川省九里春酒业有限公司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四川富亚涂料有限公司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67</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什邡市师古镇共和村竹芳春酒厂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四川省喜洋洋涂料有限公司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68</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四川省什邡市保安专用制服厂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四川省什邡市天星电力有限公司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69</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四川省沃特龙贸易有限公司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lastRenderedPageBreak/>
              <w:t>20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四川省什邡市红松发电厂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70</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四川什邡市天丰磷化工有限公司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什邡市林风源木材加工厂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71</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四川亭江新材料股份有限公司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什邡市湔氐镇锦城木制品厂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72</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什邡市金地亚美化工有限公司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四川华艺木制品有限公司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73</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什邡市硝酸钾厂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什邡市今日纸业有限公司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74</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什邡市搏鼎压缩天然气有限责任公司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什邡市龙居中和纸制品厂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75</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什邡市压缩天然气有限责任公司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什邡市桂湖水泥有限公司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76</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德阳市民生燃气有限责任公司什邡马井分公司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四川建蓉建材有限责任公司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77</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什邡市乐励馥阳生物有限责任公司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什邡市华庆化工有限公司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78</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什邡市森顿木业有限公司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德阳市万方锻造有限公司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79</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什邡市灯煌家私有限责任公司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什邡市灵杰农机加油站</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80</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什邡市香江家具厂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中国石油化工股份有限公司四川绵阳石油分公司东郊加油站</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81</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什邡市双盛镇云生家具厂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四川什邡市华利纸业有限公司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82</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什邡市美的一家木业有限责任公司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什邡市隐峰镇黄龙再生纸制品厂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83</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什邡市露天装饰材料厂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什邡市陈氏纸制品加工厂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84</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四川生活家达芬奇木业有限公司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什邡市仁亮纸制品厂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85</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什邡市艾迪儿家具厂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什邡市祥泰化工有限公司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86</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什邡市欣欣家私厂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四川省光华塑料制品有限公司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87</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四川利森建材集团有限公司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什邡市巨航轧钢有限公司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88</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什邡市旺发机械铸造厂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什邡市金孚工贸有限公司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89</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什邡市华荣机械加工厂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四川省什邡市铸钢厂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90</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西南电工厂工贸公司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四川什邡蓥山精密钢管制造有限公司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91</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什邡市国兴压铸件厂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中国石油化工股份有限公司四川德阳石油分公司兴其加油站</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92</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什邡市广丰金属制品有限公司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什邡市红松加油站</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93</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四川旷世达金属制品有限公司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什邡市精诚石油制品有限公司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94</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什邡泰锐钢结构工程有限公司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什邡市湔底加油站</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95</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德阳信达农产品有限公司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什邡市龙居福来加油站</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96</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四川蓝剑金印股份有限公司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什邡市永福加油站</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97</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四川省什邡市创新彩印厂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什邡市长城加油站</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98</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四川省什邡市黄龙印刷厂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什邡市鸿发加油站</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99</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什邡市兴械印刷厂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50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四川恒大农业发展有限公司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100</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什邡市添彩印务有限公司</w:t>
            </w:r>
          </w:p>
        </w:tc>
      </w:tr>
    </w:tbl>
    <w:p w:rsidR="003E7992" w:rsidRDefault="003E7992">
      <w:pPr>
        <w:jc w:val="center"/>
        <w:rPr>
          <w:rFonts w:ascii="黑体" w:eastAsia="黑体" w:hint="eastAsia"/>
          <w:b/>
          <w:sz w:val="28"/>
          <w:szCs w:val="28"/>
        </w:rPr>
      </w:pPr>
      <w:r>
        <w:rPr>
          <w:rFonts w:ascii="黑体" w:eastAsia="黑体" w:hint="eastAsia"/>
          <w:b/>
          <w:sz w:val="28"/>
          <w:szCs w:val="28"/>
        </w:rPr>
        <w:t>（三）广汉市</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500"/>
        <w:gridCol w:w="720"/>
        <w:gridCol w:w="3780"/>
      </w:tblGrid>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序号</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企业名称</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序号</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企业名称</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四川省广汉市竹材包装厂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51</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广汉川冶新材料有限责任公司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广汉市正大饲料有限公司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52</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四川科力特硬质合金股份有限公司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圣戈班（广汉）陶粒有限公司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53</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四川德丰金属材料有限公司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四川广汉市川乐铸钢有限责任公司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54</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广汉银桥硬质合金材料有限责任公司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lastRenderedPageBreak/>
              <w:t>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广汉市新特硬质材料有限公司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55</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广汉市绿地橡胶添加剂厂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广汉市稀土球化剂厂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56</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四川广汉中兴省粮食储备库</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四川省广汉市吹氧管厂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57</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广汉市金粟来服装针织厂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广汉宏发镀钛厂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58</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广汉鸿良皮制品有限公司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广汉科纳金属工具有限公司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59</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光大皮鞋厂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四川川庆石油钻采科技有限公司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60</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广汉市金亭鞋厂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成都正武封头制造股份有限公司广汉分公司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61</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四川蜀中制药有限公司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四川诶悌文化发展有限公司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62</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四川广汉天府实业有限公司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广汉市龙晟新型建材有限公司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63</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四川诺迪康威光制药有限公司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四川东泉机械设备制造有限公司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64</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四川广汉市维康植化有限公司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广汉市蜀汉粮油机械有限公司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65</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四川省通园制药有限公司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德阳德电钢管杆塔有限责任公司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66</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四川省三星堆制药有限公司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四川双益投资经营有限公司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67</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四川雄飞利通药业有限公司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广汉市川西机电备件有限责任公司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68</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广汉市兴宏塑料包装有限责任公司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广汉市艾特板业有限公司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69</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广汉市禾佳塑胶有限责任公司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广汉市西城粮油食品站</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70</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广汉市欣欣塑编厂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广汉市永唯粮油食品有限公司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71</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广汉龙鑫石油液化气有限公司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四川广汉金雁酒业有限公司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72</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广汉市长城酒业有限公司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广汉市汉益服装厂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73</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 广汉龙鑫石油液化气有限公司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广汉齐达化工有限责任公司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74</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四川省广汉市亚川橡塑有限责任公司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广汉市阜康化工科技开发有限公司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75</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广汉科封橡塑有限公司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广汉市石油化学助剂厂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76</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中国民航广汉长空橡胶密封件厂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四川省威尔敦化工有限公司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77</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四川省广汉市兴新橡胶厂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广汉市合力化工有限公司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78</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四川康耐德硅胶科技发展有限公司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四川省广汉市运通化工厂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79</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四川成桂防水保温工程有限公司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四川川庆井下科技有限公司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80</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广汉光烈电熔耐火材料有限责任公司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四川兴润油田工程有限公司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81</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广汉向阳耐火材料厂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广汉市华雒天然气开发有限责任公司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82</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广汉广能耐火保温材料有限公司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四川广汉和兴燃气有限公司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83</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广汉市向阳耐火材料厂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广汉市宏风燃气有限公司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84</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德阳市祥源通用机械制造有限公司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广汉市宏一天然气有限公司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85</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四川伊斯特轴承制造有限公司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中国航油集体四川石油有限公司兴隆加油站</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86</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广汉市红晏机械制造有限公司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广汉市中油燃气有限公司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87</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四川凌峰航空液压机械有限公司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广汉市元亨厨具有限公司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88</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四川艾迪钢结构有限公司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广汉市力源金属材料有限公司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89</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广汉恒旺管业有限公司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广汉金益冶金炉料有限公司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90</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四川省广汉市星科食品厂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广汉市宏鑫铝业有限公司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91</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广汉市港益食品有限公司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广汉市贵元矿业化工有限公司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92</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广汉市国宏针织厂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广汉市天九金属材料有限公司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93</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四川科地亚石油制品有限公司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四川民盛特钢锻造有限公司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94</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四川省广汉市古城化工厂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四川省东宇信息技术有限责任公司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95</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广汉宏剑气体有限公司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lastRenderedPageBreak/>
              <w:t>46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广汉市川汉冶金炉料有限公司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96</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四川鹏程冶金炉料有限公司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l四川广汉三星堆青铜文化拓展有限公司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97</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广汉广裕环保科技有限公司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四川广汉金鑫硬质材料有限公司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98</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广汉玉鑫无机盐有限公司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广汉新诚铵盐化工有限公司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99</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广汉市聚力化工厂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50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四川省广汉华威铝业有限公司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100</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四川省广汉广明冶化厂</w:t>
            </w:r>
          </w:p>
        </w:tc>
      </w:tr>
    </w:tbl>
    <w:p w:rsidR="003E7992" w:rsidRDefault="003E7992">
      <w:pPr>
        <w:jc w:val="center"/>
        <w:rPr>
          <w:rFonts w:ascii="黑体" w:eastAsia="黑体" w:hint="eastAsia"/>
          <w:b/>
          <w:sz w:val="28"/>
          <w:szCs w:val="28"/>
        </w:rPr>
      </w:pPr>
      <w:r>
        <w:rPr>
          <w:rFonts w:ascii="黑体" w:eastAsia="黑体" w:hint="eastAsia"/>
          <w:b/>
          <w:sz w:val="28"/>
          <w:szCs w:val="28"/>
        </w:rPr>
        <w:t>（四）旌阳区</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500"/>
        <w:gridCol w:w="720"/>
        <w:gridCol w:w="3780"/>
      </w:tblGrid>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序号</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企业名称</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序号</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企业名称</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四川鸿林化工有限公司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51</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德阳市东金机械有限公司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德阳凯瑞德门业有限公司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52</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德阳东光电力控制设备有限责任公司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德阳瑞能电力科技有限公司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53</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四川威克自控技术有限公司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德阳市孝泉跃鲤塑编厂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54</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德阳兴益纸业有限公司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德阳双兴玻璃有限公司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55</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德阳市腾龙机械铸造有限公司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四川省德阳昌盛至轩石油化工厂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56</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德阳市捷达机械有限公司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四川省德阳市第一汽车运输公司汽车修理一厂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57</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四川百世昌重型机械有限公司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德阳建鑫机械厂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58</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德阳二八二工业气体有限责任公司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德阳市义发商贸有限公司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59</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四川腾达起重机械有限公司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德阳市旌阳区扬嘉齿轮厂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60</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四川德阳东方继益电站设备制造有限公司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四川省德阳市禾益康生物科技有限责任公司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61</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德阳元亨机械制造有限公司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德阳市四通电控设备有限公司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62</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中国石油化工股份有限公司四川德阳城西加油站</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德阳鑫科能电力控制设备有限公司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63</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德阳市北斗水泥制品有限公司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德阳恒鑫化工实验厂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64</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德阳兴民机械厂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四川德阳亿森塑料厂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65</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四川德赛尔化工实业有限公司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四川省德阳鑫望压缩天然气有限责任公司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66</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四川圣德钢缆有限公司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德阳市德华绝缘材料厂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67</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德阳天宇家私有限责任公司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德阳市永鑫铸造有限公司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68</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德阳市诗强铸造厂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19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德阳市精威机电设备有限公司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69</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德阳市亚新重工机械有限公司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四川德阳锦盛纺织有限责任公司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70</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四川大和机械科技有限公司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德阳恒兴线缆有限责任公司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71</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德阳市金焰气体有限责任公司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四川德阳巨狼服饰有限公司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72</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四川华星天然气有限责任公司德阳分公司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四川德阳天华塑胶有限公司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73</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德阳兄弟烟具有限责任公司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德阳正旗机械制造有限公司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74</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延长壳牌（四川）石油有限公司泰山北路加油站</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胜利油田众安石油装备（德阳）有限公司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75</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中石化西南石油工程有限公司井下作业分公司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德阳惠源电子有限公司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76</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德阳市华</w:t>
            </w:r>
            <w:r>
              <w:rPr>
                <w:rFonts w:ascii="仿宋_GB2312" w:hAnsi="宋体" w:cs="宋体"/>
              </w:rPr>
              <w:t>燚</w:t>
            </w:r>
            <w:r>
              <w:rPr>
                <w:rFonts w:ascii="仿宋_GB2312" w:eastAsia="仿宋_GB2312" w:hAnsi="宋体" w:cs="宋体"/>
              </w:rPr>
              <w:t>机械铸造厂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德阳市旌友再生资源有限公司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77</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四川宏跃科技保温工程有限公司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28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德阳市四升机电设备有限公司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78</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德阳协同达塑胶电料有限公司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lastRenderedPageBreak/>
              <w:t>29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德阳润成石化有限公司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79</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德阳淞石石油机械设备有限公司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四川戈壁棉业有限公司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80</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延长壳牌（四川）石油有限公司华山南路加油站</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德阳源丰石油工程技术有限公司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81</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德阳明新机械有限公司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四川森客木业有限公司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82</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德阳聚能源电器有限公司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德阳森华涂料化工有限公司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83</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德阳万鸿重型锻造有限公司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德阳市耀德机械厂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84</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德阳市华建机械设备有限公司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德阳市雅洁纸厂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85</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德阳市旌阳区天发家具制造厂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四川旌阳西南水泥有限公司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86</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德阳市旌阳长盛页岩建材厂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德阳市泰山食品有限责任公司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87</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四川美丰化工股份有限公司化肥分公司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德阳益达机电热处理有限公司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88</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德阳市味行天下食品有限公司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39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德阳市辉煌机械设备有限公司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89</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德阳众旺变压器有限公司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德阳市南塔化工有限责任公司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90</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中国石油天然气股份有限公司四川德阳销售分公司宝峰油库</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41</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四川元丰化工股份有限公司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91</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德阳市汉江机械制造有限公司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42</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德阳市旌阳区扬加青春铸造厂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92</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德阳市旌阳区兰波加油</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43</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四川广深混凝土有限公司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93</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德阳东方数控科技有限公司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44</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德阳市德新恒发机械配件厂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94</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德阳市德镁耐火材料有限公司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45</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德阳市德金机械厂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95</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四川德腾科技有限公司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46</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德阳市德润达机械有限公司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96</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德阳众泰机械有限公司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47</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德阳市隆江机械备件厂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97</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德阳市辉勇机械有限公司</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48</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四川省德阳市柏隆花炮厂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98</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德阳市区德裕工程机械汽车修理厂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49</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德阳市旌阳区山河页岩砖厂</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99</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德阳市旌阳区龙泉办公用品厂</w:t>
            </w:r>
          </w:p>
        </w:tc>
      </w:tr>
      <w:tr w:rsidR="003E7992">
        <w:trPr>
          <w:trHeight w:val="145"/>
          <w:jc w:val="center"/>
        </w:trPr>
        <w:tc>
          <w:tcPr>
            <w:tcW w:w="720" w:type="dxa"/>
          </w:tcPr>
          <w:p w:rsidR="003E7992" w:rsidRDefault="003E7992">
            <w:pPr>
              <w:pStyle w:val="af"/>
              <w:rPr>
                <w:rFonts w:ascii="仿宋_GB2312" w:eastAsia="仿宋_GB2312" w:hAnsi="宋体" w:cs="宋体"/>
              </w:rPr>
            </w:pPr>
            <w:r>
              <w:rPr>
                <w:rFonts w:ascii="仿宋_GB2312" w:eastAsia="仿宋_GB2312" w:hAnsi="宋体" w:cs="宋体"/>
              </w:rPr>
              <w:t>50</w:t>
            </w:r>
          </w:p>
        </w:tc>
        <w:tc>
          <w:tcPr>
            <w:tcW w:w="4500" w:type="dxa"/>
          </w:tcPr>
          <w:p w:rsidR="003E7992" w:rsidRDefault="003E7992">
            <w:pPr>
              <w:pStyle w:val="af"/>
              <w:rPr>
                <w:rFonts w:ascii="仿宋_GB2312" w:eastAsia="仿宋_GB2312" w:hAnsi="宋体" w:cs="宋体"/>
              </w:rPr>
            </w:pPr>
            <w:r>
              <w:rPr>
                <w:rFonts w:ascii="仿宋_GB2312" w:eastAsia="仿宋_GB2312" w:hAnsi="宋体" w:cs="宋体"/>
              </w:rPr>
              <w:t>德阳茂然建材有限公司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100</w:t>
            </w:r>
          </w:p>
        </w:tc>
        <w:tc>
          <w:tcPr>
            <w:tcW w:w="3780" w:type="dxa"/>
          </w:tcPr>
          <w:p w:rsidR="003E7992" w:rsidRDefault="003E7992">
            <w:pPr>
              <w:pStyle w:val="af"/>
              <w:rPr>
                <w:rFonts w:ascii="仿宋_GB2312" w:eastAsia="仿宋_GB2312" w:hAnsi="宋体" w:cs="宋体"/>
              </w:rPr>
            </w:pPr>
            <w:r>
              <w:rPr>
                <w:rFonts w:ascii="仿宋_GB2312" w:eastAsia="仿宋_GB2312" w:hAnsi="宋体" w:cs="宋体"/>
              </w:rPr>
              <w:t>德阳市鑫运塑料厂</w:t>
            </w:r>
          </w:p>
        </w:tc>
      </w:tr>
    </w:tbl>
    <w:p w:rsidR="003E7992" w:rsidRDefault="003E7992">
      <w:pPr>
        <w:spacing w:line="240" w:lineRule="atLeast"/>
        <w:jc w:val="center"/>
        <w:rPr>
          <w:rFonts w:ascii="黑体" w:eastAsia="黑体" w:hAnsi="黑体" w:cs="黑体" w:hint="eastAsia"/>
          <w:b/>
          <w:bCs/>
          <w:sz w:val="28"/>
          <w:szCs w:val="28"/>
        </w:rPr>
      </w:pPr>
      <w:r>
        <w:rPr>
          <w:rFonts w:ascii="黑体" w:eastAsia="黑体" w:hAnsi="黑体" w:cs="黑体" w:hint="eastAsia"/>
          <w:b/>
          <w:bCs/>
          <w:sz w:val="28"/>
          <w:szCs w:val="28"/>
        </w:rPr>
        <w:t>（五）中江县</w:t>
      </w:r>
    </w:p>
    <w:tbl>
      <w:tblPr>
        <w:tblStyle w:val="af3"/>
        <w:tblW w:w="0" w:type="auto"/>
        <w:jc w:val="center"/>
        <w:tblInd w:w="0" w:type="dxa"/>
        <w:tblLayout w:type="fixed"/>
        <w:tblLook w:val="0000"/>
      </w:tblPr>
      <w:tblGrid>
        <w:gridCol w:w="735"/>
        <w:gridCol w:w="4485"/>
        <w:gridCol w:w="705"/>
        <w:gridCol w:w="3825"/>
      </w:tblGrid>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序号</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用人单位名称</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序号</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用人单位名称</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1</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四川雄健实业有限公司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31</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中江县三叶塑料家具厂</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2</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德阳市双全玻璃钢制品有限公司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32</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四川新世纪丝绸实业有限公司</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3</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中江县福星花炮厂</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33</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唐复恒家俱厂</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4</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四川佛兰印务有限公司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34</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中江湧德电子有限公司</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5</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中江县德宝地板制造有限公司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35</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德阳顺天商品砼有限公司</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6</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四川省百味园食品有限责任公司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36</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德阳镁金铁塔构件有限公司</w:t>
            </w:r>
          </w:p>
        </w:tc>
      </w:tr>
      <w:tr w:rsidR="003E7992">
        <w:trPr>
          <w:trHeight w:val="310"/>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7</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中江县四海制衣有限责任公司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37</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四川德阳市年丰食品有限公司</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8</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四川省中江县金辉纺织有限公司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38</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中江温氏畜牧有限公司</w:t>
            </w:r>
          </w:p>
        </w:tc>
      </w:tr>
      <w:tr w:rsidR="003E7992">
        <w:trPr>
          <w:trHeight w:val="226"/>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9</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四川省星族门业有限公司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39</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四川省德阳市鸿发化工有限公司</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10</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通济花炮厂</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40</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宏升家具厂</w:t>
            </w:r>
          </w:p>
        </w:tc>
      </w:tr>
      <w:tr w:rsidR="003E7992">
        <w:trPr>
          <w:trHeight w:val="310"/>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11</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阳民生灯具安装有限公司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41</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四川鸿兴化纤有限公司</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12</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中江腾飞印刷有限公司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42</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四川宏发电声有限公司</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lastRenderedPageBreak/>
              <w:t>13</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德阳市来金燕食品有限公司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43</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四川天然生中药饮片有限公司</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14</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四川金铭家具有限公司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44</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中江一诺制鞋厂</w:t>
            </w:r>
          </w:p>
        </w:tc>
      </w:tr>
      <w:tr w:rsidR="003E7992">
        <w:trPr>
          <w:trHeight w:val="226"/>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15</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中江县齐力水泥制品有限公司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45</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中江县华鑫织造厂</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16</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四川美祥纺织有限公司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46</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中江县杰兴镇彭运机砖厂</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17</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四川省中江金生磷化工有限责任公司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47</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中江县坭金页岩砖厂</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18</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中江振华金属结构制造有限公司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48</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中江县众兴页岩砖制造有限公司</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19</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中江县明华粮油食品加工厂</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49</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中江县川富鞋业有限责任公司</w:t>
            </w:r>
          </w:p>
        </w:tc>
      </w:tr>
      <w:tr w:rsidR="003E7992">
        <w:trPr>
          <w:trHeight w:val="316"/>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20</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中江县进源再生纸厂</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50</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中江雅仕嘉家具有限公司</w:t>
            </w:r>
          </w:p>
        </w:tc>
      </w:tr>
      <w:tr w:rsidR="003E7992">
        <w:trPr>
          <w:trHeight w:val="310"/>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21</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中江县凯达科技饲料有限公司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51</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四川中江坤达电子有限公司</w:t>
            </w:r>
          </w:p>
        </w:tc>
      </w:tr>
      <w:tr w:rsidR="003E7992">
        <w:trPr>
          <w:trHeight w:val="61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22</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中江县永安镇左家坝砖厂</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52</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中江县江富鞋业有限公司</w:t>
            </w:r>
          </w:p>
          <w:p w:rsidR="003E7992" w:rsidRDefault="003E7992">
            <w:pPr>
              <w:pStyle w:val="af"/>
              <w:rPr>
                <w:rFonts w:ascii="仿宋_GB2312" w:eastAsia="仿宋_GB2312" w:hAnsi="宋体" w:cs="宋体"/>
              </w:rPr>
            </w:pPr>
            <w:r>
              <w:rPr>
                <w:rFonts w:ascii="仿宋_GB2312" w:eastAsia="仿宋_GB2312" w:hAnsi="宋体" w:cs="宋体"/>
              </w:rPr>
              <w:t>限公司</w:t>
            </w:r>
          </w:p>
        </w:tc>
      </w:tr>
      <w:tr w:rsidR="003E7992">
        <w:trPr>
          <w:trHeight w:val="316"/>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23</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中江县圣龙鞭炮厂</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53</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四川都通制衣有限公司</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24</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四川德阳东辉化工有限责任公司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54</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中江县永太镇东升家具厂</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25</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明扬家具厂</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55</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四川万凤粮油有限公司</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26</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中江县寿益冶金炉料有限公司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56</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宏泰木业有限责任公司</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27</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中江县三有机械配件制造有限公司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57</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德阳市恒达灯具制造有限公司</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28</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四川御马床单毛巾有限公司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58</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德阳耀发铸锻有限公司</w:t>
            </w:r>
          </w:p>
        </w:tc>
      </w:tr>
      <w:tr w:rsidR="003E7992">
        <w:trPr>
          <w:trHeight w:val="361"/>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29</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四川万世达建设有限责任公司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59</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中江县凯讯电子有限公司</w:t>
            </w:r>
          </w:p>
        </w:tc>
      </w:tr>
      <w:tr w:rsidR="003E7992">
        <w:trPr>
          <w:trHeight w:val="382"/>
          <w:jc w:val="center"/>
        </w:trPr>
        <w:tc>
          <w:tcPr>
            <w:tcW w:w="735" w:type="dxa"/>
          </w:tcPr>
          <w:p w:rsidR="003E7992" w:rsidRDefault="003E7992">
            <w:pPr>
              <w:pStyle w:val="af"/>
              <w:rPr>
                <w:rFonts w:ascii="仿宋_GB2312" w:eastAsia="仿宋_GB2312" w:hAnsi="宋体" w:cs="宋体"/>
              </w:rPr>
            </w:pPr>
            <w:r>
              <w:rPr>
                <w:rFonts w:ascii="仿宋_GB2312" w:eastAsia="仿宋_GB2312" w:hAnsi="宋体" w:cs="宋体"/>
              </w:rPr>
              <w:t>30</w:t>
            </w:r>
          </w:p>
        </w:tc>
        <w:tc>
          <w:tcPr>
            <w:tcW w:w="4485" w:type="dxa"/>
          </w:tcPr>
          <w:p w:rsidR="003E7992" w:rsidRDefault="003E7992">
            <w:pPr>
              <w:pStyle w:val="af"/>
              <w:rPr>
                <w:rFonts w:ascii="仿宋_GB2312" w:eastAsia="仿宋_GB2312" w:hAnsi="宋体" w:cs="宋体"/>
              </w:rPr>
            </w:pPr>
            <w:r>
              <w:rPr>
                <w:rFonts w:ascii="仿宋_GB2312" w:eastAsia="仿宋_GB2312" w:hAnsi="宋体" w:cs="宋体"/>
              </w:rPr>
              <w:t>四川铁佛钢构制造有限公司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60</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四川省星光钢结构有限公司</w:t>
            </w:r>
          </w:p>
        </w:tc>
      </w:tr>
    </w:tbl>
    <w:p w:rsidR="003E7992" w:rsidRDefault="003E7992">
      <w:pPr>
        <w:spacing w:line="240" w:lineRule="atLeast"/>
        <w:rPr>
          <w:rFonts w:ascii="楷体_GB2312" w:eastAsia="楷体_GB2312" w:hAnsi="仿宋_GB2312" w:cs="仿宋_GB2312" w:hint="eastAsia"/>
          <w:sz w:val="32"/>
          <w:szCs w:val="32"/>
        </w:rPr>
      </w:pPr>
    </w:p>
    <w:p w:rsidR="003E7992" w:rsidRDefault="003E7992">
      <w:pPr>
        <w:spacing w:line="240" w:lineRule="atLeast"/>
        <w:jc w:val="center"/>
        <w:rPr>
          <w:rFonts w:ascii="楷体_GB2312" w:eastAsia="楷体_GB2312" w:hAnsi="仿宋_GB2312" w:cs="仿宋_GB2312" w:hint="eastAsia"/>
          <w:b/>
          <w:bCs/>
          <w:sz w:val="28"/>
          <w:szCs w:val="28"/>
        </w:rPr>
      </w:pPr>
      <w:r>
        <w:rPr>
          <w:rFonts w:ascii="楷体_GB2312" w:eastAsia="楷体_GB2312" w:hAnsi="仿宋_GB2312" w:cs="仿宋_GB2312" w:hint="eastAsia"/>
          <w:b/>
          <w:bCs/>
          <w:sz w:val="28"/>
          <w:szCs w:val="28"/>
        </w:rPr>
        <w:t>（六）罗江县市</w:t>
      </w:r>
    </w:p>
    <w:tbl>
      <w:tblPr>
        <w:tblStyle w:val="af3"/>
        <w:tblW w:w="0" w:type="auto"/>
        <w:jc w:val="center"/>
        <w:tblInd w:w="0" w:type="dxa"/>
        <w:tblLayout w:type="fixed"/>
        <w:tblLook w:val="0000"/>
      </w:tblPr>
      <w:tblGrid>
        <w:gridCol w:w="765"/>
        <w:gridCol w:w="4470"/>
        <w:gridCol w:w="705"/>
        <w:gridCol w:w="3825"/>
      </w:tblGrid>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序号</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用人单位名称</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序号</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用人单位名称</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1</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四川省罗江县慧觉彩印包装有限公司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31</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罗江县远达轿车维修中心</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2</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罗江县华鑫新型建材厂</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32</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罗江利森水泥有限公司</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3</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罗江友兴建材有限公司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33</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德阳帛汉电子公司</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4</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四川天泉电子材料有限公司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34</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四川天龙玻纤有限公司</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5</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四川工友机械有限公司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35</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四川百达先锋工业气体有限公司</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6</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四川省中石化实业有限公司罗江七里桥加油站</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36</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罗江县福达汽车修理厂</w:t>
            </w:r>
          </w:p>
        </w:tc>
      </w:tr>
      <w:tr w:rsidR="003E7992">
        <w:trPr>
          <w:trHeight w:val="310"/>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7</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四川德阳金八角水泥有限公司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37</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罗江县永盛机械厂</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8</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罗江县苏桥塑料编织厂</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38</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四川罗江永宏机械工业有限责任公司</w:t>
            </w:r>
          </w:p>
        </w:tc>
      </w:tr>
      <w:tr w:rsidR="003E7992">
        <w:trPr>
          <w:trHeight w:val="226"/>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9</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罗江县东南新型建材厂</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39</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罗江县御营明星酒厂</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10</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罗江县川云龙化工有限公司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40</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罗江县泰绅家私有限公司</w:t>
            </w:r>
          </w:p>
        </w:tc>
      </w:tr>
      <w:tr w:rsidR="003E7992">
        <w:trPr>
          <w:trHeight w:val="310"/>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11</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德阳市金诚纸塑制品有限公司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41</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四川佳海钢结构有限公司</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12</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德阳伯康机械有限公司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42</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四川神工电气机械股份有限公司</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13</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德阳特驱饲料有限公司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43</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罗江县金凤米厂</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lastRenderedPageBreak/>
              <w:t>14</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罗江县大森纸管厂</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44</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德阳劲达节能科技有限责任公司</w:t>
            </w:r>
          </w:p>
        </w:tc>
      </w:tr>
      <w:tr w:rsidR="003E7992">
        <w:trPr>
          <w:trHeight w:val="226"/>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15</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德阳市元享秧盘公司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45</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德阳宏杰电子有限公司</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16</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德阳天赐塑胶有限责任公司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46</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罗江晨明生物制品有限公司</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17</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四川科融机械科技有限公司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47</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四川振强模锻有限公司</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18</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四川艾华电子有限公司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48</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德阳锦枫汽车服务有限公司</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19</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德阳坤利矿业有限公司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49</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罗江县天然气有限公司</w:t>
            </w:r>
          </w:p>
        </w:tc>
      </w:tr>
      <w:tr w:rsidR="003E7992">
        <w:trPr>
          <w:trHeight w:val="316"/>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20</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德阳智轩机械有限公司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50</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德阳市琅峰饲料有限公司</w:t>
            </w:r>
          </w:p>
        </w:tc>
      </w:tr>
      <w:tr w:rsidR="003E7992">
        <w:trPr>
          <w:trHeight w:val="310"/>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21</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罗江县普鑫玻纤厂</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51</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四川省联盛建材有限公司</w:t>
            </w:r>
          </w:p>
        </w:tc>
      </w:tr>
      <w:tr w:rsidR="003E7992">
        <w:trPr>
          <w:trHeight w:val="61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22</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中国石油化工股份有限公司德阳分公司金山永光加油站</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52</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四川永润商品砼有限责任公司</w:t>
            </w:r>
          </w:p>
        </w:tc>
      </w:tr>
      <w:tr w:rsidR="003E7992">
        <w:trPr>
          <w:trHeight w:val="90"/>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23</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四川亚科智能科技有限责任公司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53</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罗江县金泰实业有限公司</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24</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德阳市拓风精密铸造有限公司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54</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四川依索电工科技有限公司</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25</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罗江县玉粮春酒厂</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55</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德阳市弘达尔玻璃制品有限公司</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26</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德阳华龙氮化硅制品有限公司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56</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四川百分百家俬有限公司</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27</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德阳天府电子材料有限公司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57</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德阳中民燃气有限公司</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28</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四川华远碱业有限公司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58</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四川尚标家具有限公司</w:t>
            </w:r>
          </w:p>
        </w:tc>
      </w:tr>
      <w:tr w:rsidR="003E7992">
        <w:trPr>
          <w:trHeight w:val="361"/>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29</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四川清禾农业科技有限公司</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59</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德阳今天化工有限责任公司</w:t>
            </w:r>
          </w:p>
        </w:tc>
      </w:tr>
      <w:tr w:rsidR="003E7992">
        <w:trPr>
          <w:trHeight w:val="382"/>
          <w:jc w:val="center"/>
        </w:trPr>
        <w:tc>
          <w:tcPr>
            <w:tcW w:w="765" w:type="dxa"/>
          </w:tcPr>
          <w:p w:rsidR="003E7992" w:rsidRDefault="003E7992">
            <w:pPr>
              <w:pStyle w:val="af"/>
              <w:rPr>
                <w:rFonts w:ascii="仿宋_GB2312" w:eastAsia="仿宋_GB2312" w:hAnsi="宋体" w:cs="宋体"/>
              </w:rPr>
            </w:pPr>
            <w:r>
              <w:rPr>
                <w:rFonts w:ascii="仿宋_GB2312" w:eastAsia="仿宋_GB2312" w:hAnsi="宋体" w:cs="宋体"/>
              </w:rPr>
              <w:t>30</w:t>
            </w:r>
          </w:p>
        </w:tc>
        <w:tc>
          <w:tcPr>
            <w:tcW w:w="4470" w:type="dxa"/>
          </w:tcPr>
          <w:p w:rsidR="003E7992" w:rsidRDefault="003E7992">
            <w:pPr>
              <w:pStyle w:val="af"/>
              <w:rPr>
                <w:rFonts w:ascii="仿宋_GB2312" w:eastAsia="仿宋_GB2312" w:hAnsi="宋体" w:cs="宋体"/>
              </w:rPr>
            </w:pPr>
            <w:r>
              <w:rPr>
                <w:rFonts w:ascii="仿宋_GB2312" w:eastAsia="仿宋_GB2312" w:hAnsi="宋体" w:cs="宋体"/>
              </w:rPr>
              <w:t>罗江县新盛玻璃纤维厂</w:t>
            </w:r>
          </w:p>
        </w:tc>
        <w:tc>
          <w:tcPr>
            <w:tcW w:w="705" w:type="dxa"/>
          </w:tcPr>
          <w:p w:rsidR="003E7992" w:rsidRDefault="003E7992">
            <w:pPr>
              <w:pStyle w:val="af"/>
              <w:rPr>
                <w:rFonts w:ascii="仿宋_GB2312" w:eastAsia="仿宋_GB2312" w:hAnsi="宋体" w:cs="宋体"/>
              </w:rPr>
            </w:pPr>
            <w:r>
              <w:rPr>
                <w:rFonts w:ascii="仿宋_GB2312" w:eastAsia="仿宋_GB2312" w:hAnsi="宋体" w:cs="宋体"/>
              </w:rPr>
              <w:t>60</w:t>
            </w:r>
          </w:p>
        </w:tc>
        <w:tc>
          <w:tcPr>
            <w:tcW w:w="3825" w:type="dxa"/>
          </w:tcPr>
          <w:p w:rsidR="003E7992" w:rsidRDefault="003E7992">
            <w:pPr>
              <w:pStyle w:val="af"/>
              <w:rPr>
                <w:rFonts w:ascii="仿宋_GB2312" w:eastAsia="仿宋_GB2312" w:hAnsi="宋体" w:cs="宋体"/>
              </w:rPr>
            </w:pPr>
            <w:r>
              <w:rPr>
                <w:rFonts w:ascii="仿宋_GB2312" w:eastAsia="仿宋_GB2312" w:hAnsi="宋体" w:cs="宋体"/>
              </w:rPr>
              <w:t>德阳市罗江县沈氏漂白粉厂</w:t>
            </w:r>
          </w:p>
        </w:tc>
      </w:tr>
    </w:tbl>
    <w:p w:rsidR="003E7992" w:rsidRDefault="003E7992">
      <w:pPr>
        <w:spacing w:line="240" w:lineRule="atLeast"/>
        <w:jc w:val="center"/>
        <w:rPr>
          <w:rFonts w:ascii="楷体_GB2312" w:eastAsia="楷体_GB2312" w:hAnsi="仿宋_GB2312" w:cs="仿宋_GB2312" w:hint="eastAsia"/>
          <w:sz w:val="32"/>
          <w:szCs w:val="32"/>
        </w:rPr>
      </w:pPr>
    </w:p>
    <w:p w:rsidR="003E7992" w:rsidRDefault="003E7992">
      <w:pPr>
        <w:spacing w:line="240" w:lineRule="atLeast"/>
        <w:jc w:val="center"/>
        <w:rPr>
          <w:rFonts w:ascii="楷体_GB2312" w:eastAsia="楷体_GB2312" w:hAnsi="仿宋_GB2312" w:cs="仿宋_GB2312" w:hint="eastAsia"/>
          <w:sz w:val="32"/>
          <w:szCs w:val="32"/>
        </w:rPr>
      </w:pPr>
      <w:r>
        <w:rPr>
          <w:rFonts w:ascii="黑体" w:eastAsia="黑体" w:hAnsi="黑体" w:cs="黑体" w:hint="eastAsia"/>
          <w:b/>
          <w:bCs/>
          <w:sz w:val="28"/>
          <w:szCs w:val="28"/>
        </w:rPr>
        <w:t>（七）经开区</w:t>
      </w:r>
    </w:p>
    <w:tbl>
      <w:tblPr>
        <w:tblStyle w:val="af3"/>
        <w:tblW w:w="0" w:type="auto"/>
        <w:jc w:val="center"/>
        <w:tblInd w:w="0" w:type="dxa"/>
        <w:tblLayout w:type="fixed"/>
        <w:tblLook w:val="0000"/>
      </w:tblPr>
      <w:tblGrid>
        <w:gridCol w:w="780"/>
        <w:gridCol w:w="4455"/>
        <w:gridCol w:w="720"/>
        <w:gridCol w:w="3810"/>
      </w:tblGrid>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序号</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用人单位名称</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序号</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用人单位名称</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1</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四川豪特设备有限公司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31</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德阳新福源服装有限公司</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2</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德阳市天文农业机械有限公司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32</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德阳日报印刷厂</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3</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维达纸业(四川)有限公司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33</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德阳市益友冶金设备制造有限公司</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4</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德阳中力伟业电力产品有限公司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34</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四川中嘉电力设备制造有限公司</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5</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四川耐特阀门有限公司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35</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德阳瑞隆机械制造有限公司</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6</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德阳鼎华钢结构有限公司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36</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德阳建国汽车销售服务有限公司</w:t>
            </w:r>
          </w:p>
        </w:tc>
      </w:tr>
      <w:tr w:rsidR="003E7992">
        <w:trPr>
          <w:trHeight w:val="310"/>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7</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德阳市成德石油机械制造有限公司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37</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德阳汉沣数控机械制造有限公司</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8</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德阳市利通印刷机械有限公司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38</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德阳万城机械制造有限公司</w:t>
            </w:r>
          </w:p>
        </w:tc>
      </w:tr>
      <w:tr w:rsidR="003E7992">
        <w:trPr>
          <w:trHeight w:val="226"/>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9</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四川乐聚石油设备有限公司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39</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德阳东森水电设备有限公司</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10</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四川德阳茂华机械设备制造有限公司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40</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德阳天和机械制造有限责任公司</w:t>
            </w:r>
          </w:p>
        </w:tc>
      </w:tr>
      <w:tr w:rsidR="003E7992">
        <w:trPr>
          <w:trHeight w:val="310"/>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11</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德阳万达重型机械设备制造有限公司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41</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中国水利水电第五工程局有限公司德阳金属结构制造厂</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12</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东方阿海珐核泵有限责任公司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42</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伊东新（德阳）线缆设备有限公司</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13</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四川琪达实业集团有限公司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43</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德阳久重重型机械制造有限公司</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14</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四川实维塑胶门窗型材有限公司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44</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德阳金星石油化工装备制造有限公司</w:t>
            </w:r>
          </w:p>
        </w:tc>
      </w:tr>
      <w:tr w:rsidR="003E7992">
        <w:trPr>
          <w:trHeight w:val="226"/>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lastRenderedPageBreak/>
              <w:t>15</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俪宝（四川）时装有限公司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45</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德阳市盛达钢铁有限责任公司</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16</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德阳纵横纸业制造有限公司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46</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德阳应和机械制造有限责任公司</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17</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德阳市兴辉建材有限责任公司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47</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四川德阳友好车业有限公司</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18</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德阳立达化工有限公司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48</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德阳天元重工有限公司</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19</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德阳东钢钢绳有限公司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49</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德阳太和表面技术有限公司</w:t>
            </w:r>
          </w:p>
        </w:tc>
      </w:tr>
      <w:tr w:rsidR="003E7992">
        <w:trPr>
          <w:trHeight w:val="316"/>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20</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德阳迪泰机械有限公司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50</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四川英杰电气股份有限公司</w:t>
            </w:r>
          </w:p>
        </w:tc>
      </w:tr>
      <w:tr w:rsidR="003E7992">
        <w:trPr>
          <w:trHeight w:val="310"/>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21</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德阳宇和机械设备技术服务有限公司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51</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德阳立达机电设备有限公司</w:t>
            </w:r>
          </w:p>
        </w:tc>
      </w:tr>
      <w:tr w:rsidR="003E7992">
        <w:trPr>
          <w:trHeight w:val="90"/>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22</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通威股份有限公司德阳分公司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52</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德阳中联机械制造有限公司</w:t>
            </w:r>
          </w:p>
        </w:tc>
      </w:tr>
      <w:tr w:rsidR="003E7992">
        <w:trPr>
          <w:trHeight w:val="316"/>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23</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四川联塑科技实业有限公司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53</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德阳市柳沙汽车修理厂</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24</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德阳博力迅电池有限责任公司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54</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四川得福制衣有限公司</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25</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四川玉龙钢管有限公司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55</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德阳市新泰自动化仪表有限公司</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26</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德阳市兴业混凝土有限公司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56</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德阳市野阳食业有限公司</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27</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德阳精典腾越汽车销售服务有限公司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57</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德阳新升机电有限责任公司</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28</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旌东环保燃料有限责任公司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58</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德阳市长宏漆业有限公司</w:t>
            </w:r>
          </w:p>
        </w:tc>
      </w:tr>
      <w:tr w:rsidR="003E7992">
        <w:trPr>
          <w:trHeight w:val="361"/>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29</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德阳海普制盖有限公司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59</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德阳市中意起亚销售服务有限责任公司</w:t>
            </w:r>
          </w:p>
        </w:tc>
      </w:tr>
      <w:tr w:rsidR="003E7992">
        <w:trPr>
          <w:trHeight w:val="382"/>
          <w:jc w:val="center"/>
        </w:trPr>
        <w:tc>
          <w:tcPr>
            <w:tcW w:w="780" w:type="dxa"/>
          </w:tcPr>
          <w:p w:rsidR="003E7992" w:rsidRDefault="003E7992">
            <w:pPr>
              <w:pStyle w:val="af"/>
              <w:rPr>
                <w:rFonts w:ascii="仿宋_GB2312" w:eastAsia="仿宋_GB2312" w:hAnsi="宋体" w:cs="宋体"/>
              </w:rPr>
            </w:pPr>
            <w:r>
              <w:rPr>
                <w:rFonts w:ascii="仿宋_GB2312" w:eastAsia="仿宋_GB2312" w:hAnsi="宋体" w:cs="宋体"/>
              </w:rPr>
              <w:t>30</w:t>
            </w:r>
          </w:p>
        </w:tc>
        <w:tc>
          <w:tcPr>
            <w:tcW w:w="4455" w:type="dxa"/>
          </w:tcPr>
          <w:p w:rsidR="003E7992" w:rsidRDefault="003E7992">
            <w:pPr>
              <w:pStyle w:val="af"/>
              <w:rPr>
                <w:rFonts w:ascii="仿宋_GB2312" w:eastAsia="仿宋_GB2312" w:hAnsi="宋体" w:cs="宋体"/>
              </w:rPr>
            </w:pPr>
            <w:r>
              <w:rPr>
                <w:rFonts w:ascii="仿宋_GB2312" w:eastAsia="仿宋_GB2312" w:hAnsi="宋体" w:cs="宋体"/>
              </w:rPr>
              <w:t>荃盛机械工业（德阳）有限公司</w:t>
            </w:r>
          </w:p>
        </w:tc>
        <w:tc>
          <w:tcPr>
            <w:tcW w:w="720" w:type="dxa"/>
          </w:tcPr>
          <w:p w:rsidR="003E7992" w:rsidRDefault="003E7992">
            <w:pPr>
              <w:pStyle w:val="af"/>
              <w:rPr>
                <w:rFonts w:ascii="仿宋_GB2312" w:eastAsia="仿宋_GB2312" w:hAnsi="宋体" w:cs="宋体"/>
              </w:rPr>
            </w:pPr>
            <w:r>
              <w:rPr>
                <w:rFonts w:ascii="仿宋_GB2312" w:eastAsia="仿宋_GB2312" w:hAnsi="宋体" w:cs="宋体"/>
              </w:rPr>
              <w:t>60</w:t>
            </w:r>
          </w:p>
        </w:tc>
        <w:tc>
          <w:tcPr>
            <w:tcW w:w="3810" w:type="dxa"/>
          </w:tcPr>
          <w:p w:rsidR="003E7992" w:rsidRDefault="003E7992">
            <w:pPr>
              <w:pStyle w:val="af"/>
              <w:rPr>
                <w:rFonts w:ascii="仿宋_GB2312" w:eastAsia="仿宋_GB2312" w:hAnsi="宋体" w:cs="宋体"/>
              </w:rPr>
            </w:pPr>
            <w:r>
              <w:rPr>
                <w:rFonts w:ascii="仿宋_GB2312" w:eastAsia="仿宋_GB2312" w:hAnsi="宋体" w:cs="宋体"/>
              </w:rPr>
              <w:t>德阳金星石油化工装备制造有限公司</w:t>
            </w:r>
          </w:p>
        </w:tc>
      </w:tr>
    </w:tbl>
    <w:p w:rsidR="003E7992" w:rsidRDefault="003E7992">
      <w:pPr>
        <w:spacing w:line="240" w:lineRule="atLeast"/>
        <w:rPr>
          <w:rFonts w:ascii="楷体_GB2312" w:eastAsia="楷体_GB2312" w:hAnsi="仿宋_GB2312" w:cs="仿宋_GB2312" w:hint="eastAsia"/>
          <w:sz w:val="32"/>
          <w:szCs w:val="32"/>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p w:rsidR="003E7992" w:rsidRDefault="003E7992">
      <w:pPr>
        <w:spacing w:line="240" w:lineRule="atLeast"/>
        <w:jc w:val="left"/>
        <w:rPr>
          <w:rFonts w:ascii="仿宋_GB2312" w:eastAsia="仿宋_GB2312" w:hAnsi="仿宋_GB2312" w:cs="仿宋_GB2312" w:hint="eastAsia"/>
          <w:sz w:val="24"/>
        </w:rPr>
      </w:pPr>
    </w:p>
    <w:sectPr w:rsidR="003E7992" w:rsidSect="003E7992">
      <w:headerReference w:type="even" r:id="rId6"/>
      <w:headerReference w:type="default" r:id="rId7"/>
      <w:footerReference w:type="even" r:id="rId8"/>
      <w:footerReference w:type="default" r:id="rId9"/>
      <w:headerReference w:type="first" r:id="rId10"/>
      <w:footerReference w:type="first" r:id="rId11"/>
      <w:pgSz w:w="11906" w:h="16838"/>
      <w:pgMar w:top="1701" w:right="1418" w:bottom="1418" w:left="1418" w:header="851" w:footer="1531"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0048" w:rsidRDefault="00930048">
      <w:r>
        <w:separator/>
      </w:r>
    </w:p>
  </w:endnote>
  <w:endnote w:type="continuationSeparator" w:id="1">
    <w:p w:rsidR="00930048" w:rsidRDefault="009300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新宋体">
    <w:panose1 w:val="02010609030101010101"/>
    <w:charset w:val="86"/>
    <w:family w:val="modern"/>
    <w:pitch w:val="fixed"/>
    <w:sig w:usb0="00000003" w:usb1="080E0000" w:usb2="00000010"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D07" w:rsidRDefault="00272D07" w:rsidP="000C6897">
    <w:pPr>
      <w:pStyle w:val="ad"/>
      <w:framePr w:wrap="around" w:vAnchor="text" w:hAnchor="margin" w:xAlign="center" w:y="1"/>
      <w:rPr>
        <w:rStyle w:val="a4"/>
      </w:rPr>
    </w:pPr>
    <w:r>
      <w:fldChar w:fldCharType="begin"/>
    </w:r>
    <w:r>
      <w:rPr>
        <w:rStyle w:val="a4"/>
      </w:rPr>
      <w:instrText xml:space="preserve">PAGE  </w:instrText>
    </w:r>
    <w:r>
      <w:fldChar w:fldCharType="end"/>
    </w:r>
  </w:p>
  <w:p w:rsidR="00272D07" w:rsidRDefault="00272D07">
    <w:pPr>
      <w:pStyle w:val="ad"/>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897" w:rsidRDefault="000C6897" w:rsidP="007F7976">
    <w:pPr>
      <w:pStyle w:val="ad"/>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65EA0">
      <w:rPr>
        <w:rStyle w:val="a4"/>
        <w:noProof/>
      </w:rPr>
      <w:t>1</w:t>
    </w:r>
    <w:r>
      <w:rPr>
        <w:rStyle w:val="a4"/>
      </w:rPr>
      <w:fldChar w:fldCharType="end"/>
    </w:r>
  </w:p>
  <w:p w:rsidR="00272D07" w:rsidRDefault="00272D07">
    <w:pPr>
      <w:pStyle w:val="ad"/>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EA0" w:rsidRDefault="00A65EA0">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0048" w:rsidRDefault="00930048">
      <w:r>
        <w:separator/>
      </w:r>
    </w:p>
  </w:footnote>
  <w:footnote w:type="continuationSeparator" w:id="1">
    <w:p w:rsidR="00930048" w:rsidRDefault="009300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EA0" w:rsidRDefault="00A65EA0">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EA0" w:rsidRDefault="00A65EA0" w:rsidP="00A65EA0">
    <w:pPr>
      <w:pStyle w:val="af0"/>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EA0" w:rsidRDefault="00A65EA0">
    <w:pPr>
      <w:pStyle w:val="af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4"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72678D"/>
    <w:rsid w:val="00002204"/>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5CD1"/>
    <w:rsid w:val="00047C47"/>
    <w:rsid w:val="00047C4C"/>
    <w:rsid w:val="0005088C"/>
    <w:rsid w:val="00051133"/>
    <w:rsid w:val="000531B3"/>
    <w:rsid w:val="00053368"/>
    <w:rsid w:val="0005427B"/>
    <w:rsid w:val="00063B3B"/>
    <w:rsid w:val="0006402E"/>
    <w:rsid w:val="0006597E"/>
    <w:rsid w:val="00066005"/>
    <w:rsid w:val="0007014F"/>
    <w:rsid w:val="00071651"/>
    <w:rsid w:val="0007516C"/>
    <w:rsid w:val="0007622B"/>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C6897"/>
    <w:rsid w:val="000D7CD1"/>
    <w:rsid w:val="000D7D37"/>
    <w:rsid w:val="000E0129"/>
    <w:rsid w:val="000E0F80"/>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F6D"/>
    <w:rsid w:val="001130DC"/>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473F3"/>
    <w:rsid w:val="00147685"/>
    <w:rsid w:val="00152594"/>
    <w:rsid w:val="00153BD7"/>
    <w:rsid w:val="001540A5"/>
    <w:rsid w:val="00154346"/>
    <w:rsid w:val="001565A6"/>
    <w:rsid w:val="00162406"/>
    <w:rsid w:val="001643D7"/>
    <w:rsid w:val="0016728E"/>
    <w:rsid w:val="001716D2"/>
    <w:rsid w:val="00173AF5"/>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750"/>
    <w:rsid w:val="00262C4A"/>
    <w:rsid w:val="00264188"/>
    <w:rsid w:val="00270725"/>
    <w:rsid w:val="002722AD"/>
    <w:rsid w:val="00272D07"/>
    <w:rsid w:val="00275213"/>
    <w:rsid w:val="0027623A"/>
    <w:rsid w:val="002773C2"/>
    <w:rsid w:val="00281E37"/>
    <w:rsid w:val="002825C5"/>
    <w:rsid w:val="00283C0E"/>
    <w:rsid w:val="00283C83"/>
    <w:rsid w:val="00283F3C"/>
    <w:rsid w:val="00290DA0"/>
    <w:rsid w:val="00293D84"/>
    <w:rsid w:val="00294AD7"/>
    <w:rsid w:val="00294C3D"/>
    <w:rsid w:val="002A1CE0"/>
    <w:rsid w:val="002A2FF4"/>
    <w:rsid w:val="002A30E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2159"/>
    <w:rsid w:val="002E3F6F"/>
    <w:rsid w:val="002E4114"/>
    <w:rsid w:val="002E44F5"/>
    <w:rsid w:val="002F2471"/>
    <w:rsid w:val="002F28F9"/>
    <w:rsid w:val="002F40E0"/>
    <w:rsid w:val="002F4B69"/>
    <w:rsid w:val="002F5F14"/>
    <w:rsid w:val="002F7C3D"/>
    <w:rsid w:val="003036CB"/>
    <w:rsid w:val="00305524"/>
    <w:rsid w:val="00311014"/>
    <w:rsid w:val="0031209A"/>
    <w:rsid w:val="00312AFF"/>
    <w:rsid w:val="003165D3"/>
    <w:rsid w:val="003201EF"/>
    <w:rsid w:val="003217E1"/>
    <w:rsid w:val="00322CB3"/>
    <w:rsid w:val="00322F90"/>
    <w:rsid w:val="003250B5"/>
    <w:rsid w:val="0032781D"/>
    <w:rsid w:val="00330FF0"/>
    <w:rsid w:val="00333D8B"/>
    <w:rsid w:val="00335908"/>
    <w:rsid w:val="0033605D"/>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EE0"/>
    <w:rsid w:val="003A3135"/>
    <w:rsid w:val="003B022A"/>
    <w:rsid w:val="003B16EB"/>
    <w:rsid w:val="003C322D"/>
    <w:rsid w:val="003C428D"/>
    <w:rsid w:val="003C4D1B"/>
    <w:rsid w:val="003C5942"/>
    <w:rsid w:val="003C6A2E"/>
    <w:rsid w:val="003C7132"/>
    <w:rsid w:val="003C7481"/>
    <w:rsid w:val="003D0876"/>
    <w:rsid w:val="003D1129"/>
    <w:rsid w:val="003D4829"/>
    <w:rsid w:val="003D5F24"/>
    <w:rsid w:val="003D68E5"/>
    <w:rsid w:val="003D793C"/>
    <w:rsid w:val="003E01D5"/>
    <w:rsid w:val="003E0BB3"/>
    <w:rsid w:val="003E24F3"/>
    <w:rsid w:val="003E4620"/>
    <w:rsid w:val="003E7992"/>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C7E"/>
    <w:rsid w:val="004273C2"/>
    <w:rsid w:val="004324FE"/>
    <w:rsid w:val="00433E90"/>
    <w:rsid w:val="00434D71"/>
    <w:rsid w:val="00435CC1"/>
    <w:rsid w:val="00436BEA"/>
    <w:rsid w:val="00442D15"/>
    <w:rsid w:val="00447352"/>
    <w:rsid w:val="004516F4"/>
    <w:rsid w:val="00452403"/>
    <w:rsid w:val="00456E2B"/>
    <w:rsid w:val="004603F2"/>
    <w:rsid w:val="004625D3"/>
    <w:rsid w:val="004651B0"/>
    <w:rsid w:val="00465C5A"/>
    <w:rsid w:val="004663F1"/>
    <w:rsid w:val="00466C28"/>
    <w:rsid w:val="00476FFB"/>
    <w:rsid w:val="004800D0"/>
    <w:rsid w:val="0048357F"/>
    <w:rsid w:val="004835F2"/>
    <w:rsid w:val="004850B5"/>
    <w:rsid w:val="004862B1"/>
    <w:rsid w:val="00487F2B"/>
    <w:rsid w:val="00494224"/>
    <w:rsid w:val="0049559A"/>
    <w:rsid w:val="004A0150"/>
    <w:rsid w:val="004A1FD2"/>
    <w:rsid w:val="004A2FBF"/>
    <w:rsid w:val="004A6C2E"/>
    <w:rsid w:val="004B084E"/>
    <w:rsid w:val="004B4FED"/>
    <w:rsid w:val="004C2146"/>
    <w:rsid w:val="004C5F51"/>
    <w:rsid w:val="004C6017"/>
    <w:rsid w:val="004C7022"/>
    <w:rsid w:val="004C75BF"/>
    <w:rsid w:val="004C79CB"/>
    <w:rsid w:val="004D222F"/>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41A33"/>
    <w:rsid w:val="00542658"/>
    <w:rsid w:val="00543370"/>
    <w:rsid w:val="00543A06"/>
    <w:rsid w:val="005463B1"/>
    <w:rsid w:val="0054700D"/>
    <w:rsid w:val="005473D1"/>
    <w:rsid w:val="00547EFC"/>
    <w:rsid w:val="00553645"/>
    <w:rsid w:val="005566F3"/>
    <w:rsid w:val="005570C0"/>
    <w:rsid w:val="00562F60"/>
    <w:rsid w:val="0056444F"/>
    <w:rsid w:val="00567AB6"/>
    <w:rsid w:val="005709A7"/>
    <w:rsid w:val="00570C25"/>
    <w:rsid w:val="00572575"/>
    <w:rsid w:val="0057443D"/>
    <w:rsid w:val="005756D1"/>
    <w:rsid w:val="00576BB8"/>
    <w:rsid w:val="00576C4D"/>
    <w:rsid w:val="00582B88"/>
    <w:rsid w:val="00583EBF"/>
    <w:rsid w:val="005A1E2A"/>
    <w:rsid w:val="005A3C64"/>
    <w:rsid w:val="005A6266"/>
    <w:rsid w:val="005A7C45"/>
    <w:rsid w:val="005B0749"/>
    <w:rsid w:val="005B0FD2"/>
    <w:rsid w:val="005B1B87"/>
    <w:rsid w:val="005B1E95"/>
    <w:rsid w:val="005B38B3"/>
    <w:rsid w:val="005C41C1"/>
    <w:rsid w:val="005C493C"/>
    <w:rsid w:val="005C5DAD"/>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4813"/>
    <w:rsid w:val="006148FD"/>
    <w:rsid w:val="00617515"/>
    <w:rsid w:val="00617EB2"/>
    <w:rsid w:val="0062308F"/>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CA0"/>
    <w:rsid w:val="006D4F9F"/>
    <w:rsid w:val="006D50C4"/>
    <w:rsid w:val="006D53DB"/>
    <w:rsid w:val="006D7EAF"/>
    <w:rsid w:val="006E58C6"/>
    <w:rsid w:val="006F038D"/>
    <w:rsid w:val="006F1F50"/>
    <w:rsid w:val="006F2A36"/>
    <w:rsid w:val="006F4C60"/>
    <w:rsid w:val="006F563C"/>
    <w:rsid w:val="006F6266"/>
    <w:rsid w:val="00702989"/>
    <w:rsid w:val="007041B7"/>
    <w:rsid w:val="007043DF"/>
    <w:rsid w:val="007052B2"/>
    <w:rsid w:val="007064B6"/>
    <w:rsid w:val="007150D7"/>
    <w:rsid w:val="00715F5E"/>
    <w:rsid w:val="007166DC"/>
    <w:rsid w:val="00716E9C"/>
    <w:rsid w:val="007177F1"/>
    <w:rsid w:val="0072167C"/>
    <w:rsid w:val="00721FAF"/>
    <w:rsid w:val="0072402F"/>
    <w:rsid w:val="0072432F"/>
    <w:rsid w:val="00724967"/>
    <w:rsid w:val="00724B14"/>
    <w:rsid w:val="0072678D"/>
    <w:rsid w:val="007327D9"/>
    <w:rsid w:val="007336A5"/>
    <w:rsid w:val="0073633F"/>
    <w:rsid w:val="00741653"/>
    <w:rsid w:val="0074171A"/>
    <w:rsid w:val="00741B60"/>
    <w:rsid w:val="00744831"/>
    <w:rsid w:val="00746429"/>
    <w:rsid w:val="0075038D"/>
    <w:rsid w:val="00750724"/>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61B8"/>
    <w:rsid w:val="0077695D"/>
    <w:rsid w:val="00780724"/>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5FF7"/>
    <w:rsid w:val="007B78AA"/>
    <w:rsid w:val="007B7C94"/>
    <w:rsid w:val="007C12E5"/>
    <w:rsid w:val="007C439E"/>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976"/>
    <w:rsid w:val="007F7C62"/>
    <w:rsid w:val="0080183F"/>
    <w:rsid w:val="00805FAA"/>
    <w:rsid w:val="0080621A"/>
    <w:rsid w:val="0081154E"/>
    <w:rsid w:val="00811D08"/>
    <w:rsid w:val="00814C51"/>
    <w:rsid w:val="00816CB5"/>
    <w:rsid w:val="0081768B"/>
    <w:rsid w:val="00817E4F"/>
    <w:rsid w:val="00823C92"/>
    <w:rsid w:val="00827A66"/>
    <w:rsid w:val="00827DE7"/>
    <w:rsid w:val="0083113B"/>
    <w:rsid w:val="00840152"/>
    <w:rsid w:val="00842400"/>
    <w:rsid w:val="008502E8"/>
    <w:rsid w:val="008516BD"/>
    <w:rsid w:val="008540E2"/>
    <w:rsid w:val="0085485D"/>
    <w:rsid w:val="00856459"/>
    <w:rsid w:val="00862B8C"/>
    <w:rsid w:val="0086461B"/>
    <w:rsid w:val="00866B78"/>
    <w:rsid w:val="00867566"/>
    <w:rsid w:val="00867B87"/>
    <w:rsid w:val="00871505"/>
    <w:rsid w:val="00872BA6"/>
    <w:rsid w:val="00873CE4"/>
    <w:rsid w:val="00873FB0"/>
    <w:rsid w:val="00874561"/>
    <w:rsid w:val="008748DF"/>
    <w:rsid w:val="00883246"/>
    <w:rsid w:val="00884AF2"/>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0048"/>
    <w:rsid w:val="00932B0F"/>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3AF"/>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5EA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8636A"/>
    <w:rsid w:val="00B956BE"/>
    <w:rsid w:val="00B96F79"/>
    <w:rsid w:val="00BA0B7A"/>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E63F5"/>
    <w:rsid w:val="00BE6CDC"/>
    <w:rsid w:val="00BF03AB"/>
    <w:rsid w:val="00BF3A5A"/>
    <w:rsid w:val="00BF70DF"/>
    <w:rsid w:val="00C02610"/>
    <w:rsid w:val="00C03E4D"/>
    <w:rsid w:val="00C04622"/>
    <w:rsid w:val="00C04D8A"/>
    <w:rsid w:val="00C10209"/>
    <w:rsid w:val="00C11B0E"/>
    <w:rsid w:val="00C14DD4"/>
    <w:rsid w:val="00C1507D"/>
    <w:rsid w:val="00C16480"/>
    <w:rsid w:val="00C20C93"/>
    <w:rsid w:val="00C23327"/>
    <w:rsid w:val="00C25101"/>
    <w:rsid w:val="00C259B3"/>
    <w:rsid w:val="00C26D10"/>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5511"/>
    <w:rsid w:val="00C96D51"/>
    <w:rsid w:val="00C97FB8"/>
    <w:rsid w:val="00CA19F4"/>
    <w:rsid w:val="00CA1C6C"/>
    <w:rsid w:val="00CA29EB"/>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A74"/>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4A3D"/>
    <w:rsid w:val="00DE5072"/>
    <w:rsid w:val="00DE632F"/>
    <w:rsid w:val="00DE6599"/>
    <w:rsid w:val="00DE6AFE"/>
    <w:rsid w:val="00DE754B"/>
    <w:rsid w:val="00DF22D6"/>
    <w:rsid w:val="00DF7A45"/>
    <w:rsid w:val="00E04171"/>
    <w:rsid w:val="00E0570F"/>
    <w:rsid w:val="00E065C3"/>
    <w:rsid w:val="00E06A1B"/>
    <w:rsid w:val="00E075C4"/>
    <w:rsid w:val="00E07655"/>
    <w:rsid w:val="00E077E1"/>
    <w:rsid w:val="00E12EC5"/>
    <w:rsid w:val="00E1404C"/>
    <w:rsid w:val="00E144A0"/>
    <w:rsid w:val="00E1693C"/>
    <w:rsid w:val="00E17D37"/>
    <w:rsid w:val="00E20251"/>
    <w:rsid w:val="00E20B35"/>
    <w:rsid w:val="00E23A0F"/>
    <w:rsid w:val="00E26318"/>
    <w:rsid w:val="00E27DD2"/>
    <w:rsid w:val="00E34335"/>
    <w:rsid w:val="00E352F1"/>
    <w:rsid w:val="00E42072"/>
    <w:rsid w:val="00E4391D"/>
    <w:rsid w:val="00E441D0"/>
    <w:rsid w:val="00E4782D"/>
    <w:rsid w:val="00E51736"/>
    <w:rsid w:val="00E52F43"/>
    <w:rsid w:val="00E56626"/>
    <w:rsid w:val="00E56C86"/>
    <w:rsid w:val="00E57FD3"/>
    <w:rsid w:val="00E61482"/>
    <w:rsid w:val="00E63847"/>
    <w:rsid w:val="00E703F3"/>
    <w:rsid w:val="00E7091C"/>
    <w:rsid w:val="00E710BC"/>
    <w:rsid w:val="00E728DC"/>
    <w:rsid w:val="00E73492"/>
    <w:rsid w:val="00E77AF2"/>
    <w:rsid w:val="00E81E9A"/>
    <w:rsid w:val="00E82F29"/>
    <w:rsid w:val="00E83800"/>
    <w:rsid w:val="00E90C1A"/>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7E60"/>
    <w:rsid w:val="00EF0349"/>
    <w:rsid w:val="00EF4592"/>
    <w:rsid w:val="00EF5692"/>
    <w:rsid w:val="00EF6197"/>
    <w:rsid w:val="00EF7A3E"/>
    <w:rsid w:val="00F00D97"/>
    <w:rsid w:val="00F00F70"/>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3A05"/>
    <w:rsid w:val="00FB41DA"/>
    <w:rsid w:val="00FC1233"/>
    <w:rsid w:val="00FC2654"/>
    <w:rsid w:val="00FC3DF0"/>
    <w:rsid w:val="00FC6052"/>
    <w:rsid w:val="00FD4B05"/>
    <w:rsid w:val="00FD4B4F"/>
    <w:rsid w:val="00FD7313"/>
    <w:rsid w:val="00FD7A1D"/>
    <w:rsid w:val="00FE53B5"/>
    <w:rsid w:val="00FF00DB"/>
    <w:rsid w:val="00FF0968"/>
    <w:rsid w:val="00FF0FF1"/>
    <w:rsid w:val="00FF5D32"/>
    <w:rsid w:val="00FF6B35"/>
    <w:rsid w:val="02922BC6"/>
    <w:rsid w:val="02B10656"/>
    <w:rsid w:val="0315791C"/>
    <w:rsid w:val="07071B14"/>
    <w:rsid w:val="07BF4B46"/>
    <w:rsid w:val="08A16DC2"/>
    <w:rsid w:val="09832E0B"/>
    <w:rsid w:val="09926C3F"/>
    <w:rsid w:val="0E147C78"/>
    <w:rsid w:val="0E1B4EB5"/>
    <w:rsid w:val="0EAD69A2"/>
    <w:rsid w:val="13A10875"/>
    <w:rsid w:val="156670AB"/>
    <w:rsid w:val="18FF2090"/>
    <w:rsid w:val="196D1144"/>
    <w:rsid w:val="1B4B06D5"/>
    <w:rsid w:val="1CEF38C1"/>
    <w:rsid w:val="1E422931"/>
    <w:rsid w:val="22A10C5C"/>
    <w:rsid w:val="23E32ADA"/>
    <w:rsid w:val="24F56F32"/>
    <w:rsid w:val="2AD908DC"/>
    <w:rsid w:val="2AFA300F"/>
    <w:rsid w:val="2BBD43D2"/>
    <w:rsid w:val="2C752E39"/>
    <w:rsid w:val="2ED156EC"/>
    <w:rsid w:val="2F797671"/>
    <w:rsid w:val="2FA539B8"/>
    <w:rsid w:val="304B0050"/>
    <w:rsid w:val="30A35952"/>
    <w:rsid w:val="31B16017"/>
    <w:rsid w:val="34E86C8F"/>
    <w:rsid w:val="3507028C"/>
    <w:rsid w:val="38D404FF"/>
    <w:rsid w:val="3ABF1172"/>
    <w:rsid w:val="3E040F4F"/>
    <w:rsid w:val="3FAC0D31"/>
    <w:rsid w:val="3FB60916"/>
    <w:rsid w:val="43690D26"/>
    <w:rsid w:val="4609764B"/>
    <w:rsid w:val="47ED4EC4"/>
    <w:rsid w:val="48220BD1"/>
    <w:rsid w:val="486E4263"/>
    <w:rsid w:val="49B83F7E"/>
    <w:rsid w:val="4BA152F2"/>
    <w:rsid w:val="4C807397"/>
    <w:rsid w:val="55F8151B"/>
    <w:rsid w:val="5A2A51D8"/>
    <w:rsid w:val="5D7A5DE9"/>
    <w:rsid w:val="5E687C70"/>
    <w:rsid w:val="609F0D46"/>
    <w:rsid w:val="60B54D91"/>
    <w:rsid w:val="60DE0679"/>
    <w:rsid w:val="636813A7"/>
    <w:rsid w:val="670A5B96"/>
    <w:rsid w:val="67614B32"/>
    <w:rsid w:val="683768BE"/>
    <w:rsid w:val="69591772"/>
    <w:rsid w:val="6B3030D4"/>
    <w:rsid w:val="6C120A54"/>
    <w:rsid w:val="6C364F6E"/>
    <w:rsid w:val="6CA86ED0"/>
    <w:rsid w:val="6DC3596F"/>
    <w:rsid w:val="71275C9D"/>
    <w:rsid w:val="720A7028"/>
    <w:rsid w:val="73EB523A"/>
    <w:rsid w:val="76DF0815"/>
    <w:rsid w:val="78E31CBF"/>
    <w:rsid w:val="7AA51E44"/>
    <w:rsid w:val="7C0B2A10"/>
    <w:rsid w:val="7E0063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450"/>
      <w:jc w:val="center"/>
      <w:outlineLvl w:val="0"/>
    </w:pPr>
    <w:rPr>
      <w:rFonts w:ascii="宋体" w:hAnsi="宋体" w:cs="宋体" w:hint="eastAsia"/>
      <w:b/>
      <w:color w:val="333333"/>
      <w:kern w:val="44"/>
      <w:sz w:val="18"/>
      <w:szCs w:val="18"/>
    </w:rPr>
  </w:style>
  <w:style w:type="character" w:default="1" w:styleId="a0">
    <w:name w:val="Default Paragraph Font"/>
    <w:link w:val="CharCharCharCharCharCharCharCharCharCharCharCharCharCharCharCharCharCharCharCharCharCharCharCharCharCharCharCharCharCharCharCharChar"/>
    <w:semiHidden/>
  </w:style>
  <w:style w:type="table" w:default="1" w:styleId="a1">
    <w:name w:val="Normal Table"/>
    <w:semiHidden/>
    <w:rPr>
      <w:rFonts w:eastAsia="Times New Roman"/>
    </w:rPr>
    <w:tblPr>
      <w:tblCellMar>
        <w:top w:w="0" w:type="dxa"/>
        <w:left w:w="108" w:type="dxa"/>
        <w:bottom w:w="0" w:type="dxa"/>
        <w:right w:w="108" w:type="dxa"/>
      </w:tblCellMar>
    </w:tblPr>
  </w:style>
  <w:style w:type="numbering" w:default="1" w:styleId="a2">
    <w:name w:val="No List"/>
    <w:semiHidden/>
  </w:style>
  <w:style w:type="character" w:styleId="a3">
    <w:name w:val="Hyperlink"/>
    <w:basedOn w:val="a0"/>
    <w:rPr>
      <w:color w:val="0000FF"/>
      <w:u w:val="single"/>
    </w:rPr>
  </w:style>
  <w:style w:type="character" w:styleId="a4">
    <w:name w:val="page number"/>
    <w:basedOn w:val="a0"/>
  </w:style>
  <w:style w:type="character" w:styleId="a5">
    <w:name w:val="Strong"/>
    <w:basedOn w:val="a0"/>
    <w:qFormat/>
    <w:rPr>
      <w:b/>
    </w:rPr>
  </w:style>
  <w:style w:type="character" w:customStyle="1" w:styleId="Char">
    <w:name w:val="正文缩进 Char"/>
    <w:basedOn w:val="a0"/>
    <w:link w:val="a6"/>
    <w:rPr>
      <w:rFonts w:eastAsia="宋体"/>
      <w:kern w:val="2"/>
      <w:sz w:val="21"/>
      <w:lang w:val="en-US" w:eastAsia="zh-CN" w:bidi="ar-SA"/>
    </w:rPr>
  </w:style>
  <w:style w:type="character" w:customStyle="1" w:styleId="NormalIndentChar">
    <w:name w:val="Normal Indent Char"/>
    <w:basedOn w:val="a0"/>
    <w:locked/>
    <w:rPr>
      <w:rFonts w:eastAsia="宋体"/>
      <w:kern w:val="2"/>
      <w:sz w:val="21"/>
      <w:szCs w:val="24"/>
      <w:lang w:val="en-US" w:eastAsia="zh-CN" w:bidi="ar-SA"/>
    </w:rPr>
  </w:style>
  <w:style w:type="paragraph" w:styleId="a7">
    <w:name w:val="Salutation"/>
    <w:basedOn w:val="a"/>
    <w:next w:val="a"/>
    <w:pPr>
      <w:spacing w:line="540" w:lineRule="exact"/>
    </w:pPr>
    <w:rPr>
      <w:rFonts w:eastAsia="仿宋_GB2312"/>
      <w:spacing w:val="-2"/>
      <w:sz w:val="32"/>
      <w:szCs w:val="20"/>
    </w:rPr>
  </w:style>
  <w:style w:type="paragraph" w:styleId="a6">
    <w:name w:val="Normal Indent"/>
    <w:basedOn w:val="a"/>
    <w:link w:val="Char"/>
    <w:pPr>
      <w:ind w:firstLineChars="200" w:firstLine="420"/>
    </w:pPr>
    <w:rPr>
      <w:szCs w:val="20"/>
    </w:rPr>
  </w:style>
  <w:style w:type="paragraph" w:styleId="a8">
    <w:name w:val="Body Text Indent"/>
    <w:basedOn w:val="a"/>
    <w:pPr>
      <w:spacing w:after="120"/>
      <w:ind w:leftChars="200" w:left="420"/>
    </w:pPr>
  </w:style>
  <w:style w:type="paragraph" w:customStyle="1" w:styleId="a9">
    <w:name w:val="标题注释"/>
    <w:basedOn w:val="aa"/>
    <w:next w:val="ab"/>
    <w:pPr>
      <w:ind w:firstLineChars="0" w:firstLine="0"/>
      <w:jc w:val="center"/>
      <w:outlineLvl w:val="1"/>
    </w:pPr>
    <w:rPr>
      <w:rFonts w:eastAsia="楷体_GB2312"/>
    </w:rPr>
  </w:style>
  <w:style w:type="paragraph" w:styleId="ac">
    <w:name w:val="Balloon Text"/>
    <w:basedOn w:val="a"/>
    <w:semiHidden/>
    <w:rPr>
      <w:sz w:val="18"/>
      <w:szCs w:val="18"/>
    </w:rPr>
  </w:style>
  <w:style w:type="paragraph" w:styleId="ad">
    <w:name w:val="footer"/>
    <w:basedOn w:val="a"/>
    <w:pPr>
      <w:tabs>
        <w:tab w:val="center" w:pos="4153"/>
        <w:tab w:val="right" w:pos="8306"/>
      </w:tabs>
      <w:snapToGrid w:val="0"/>
      <w:jc w:val="left"/>
    </w:pPr>
    <w:rPr>
      <w:sz w:val="18"/>
      <w:szCs w:val="18"/>
    </w:rPr>
  </w:style>
  <w:style w:type="paragraph" w:styleId="ae">
    <w:name w:val="Date"/>
    <w:basedOn w:val="a"/>
    <w:next w:val="a"/>
    <w:pPr>
      <w:ind w:leftChars="2500" w:left="100"/>
    </w:pPr>
  </w:style>
  <w:style w:type="paragraph" w:styleId="af">
    <w:name w:val="Plain Text"/>
    <w:basedOn w:val="a"/>
    <w:rPr>
      <w:rFonts w:ascii="宋体" w:hAnsi="Courier New" w:cs="Courier New" w:hint="eastAsia"/>
      <w:szCs w:val="21"/>
    </w:rPr>
  </w:style>
  <w:style w:type="paragraph" w:customStyle="1" w:styleId="Char1">
    <w:name w:val="Char1"/>
    <w:basedOn w:val="a"/>
    <w:pPr>
      <w:ind w:firstLineChars="200" w:firstLine="643"/>
    </w:pPr>
    <w:rPr>
      <w:rFonts w:ascii="仿宋_GB2312" w:eastAsia="仿宋_GB2312" w:cs="新宋体"/>
      <w:b/>
      <w:color w:val="000000"/>
      <w:kern w:val="0"/>
      <w:sz w:val="32"/>
      <w:szCs w:val="32"/>
      <w:lang w:val="zh-CN"/>
    </w:rPr>
  </w:style>
  <w:style w:type="paragraph" w:styleId="af0">
    <w:name w:val="header"/>
    <w:basedOn w:val="a"/>
    <w:pPr>
      <w:pBdr>
        <w:bottom w:val="single" w:sz="6" w:space="1" w:color="auto"/>
      </w:pBdr>
      <w:tabs>
        <w:tab w:val="center" w:pos="4153"/>
        <w:tab w:val="right" w:pos="8306"/>
      </w:tabs>
      <w:snapToGrid w:val="0"/>
      <w:jc w:val="center"/>
    </w:pPr>
    <w:rPr>
      <w:sz w:val="18"/>
      <w:szCs w:val="18"/>
    </w:rPr>
  </w:style>
  <w:style w:type="paragraph" w:styleId="af1">
    <w:name w:val="Normal (Web)"/>
    <w:basedOn w:val="a"/>
    <w:rPr>
      <w:sz w:val="24"/>
    </w:r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pPr>
      <w:widowControl/>
      <w:spacing w:line="560" w:lineRule="exact"/>
    </w:pPr>
    <w:rPr>
      <w:rFonts w:ascii="仿宋_GB2312" w:eastAsia="仿宋_GB2312" w:hAnsi="仿宋_GB2312" w:cs="宋体"/>
      <w:color w:val="000000"/>
      <w:spacing w:val="20"/>
      <w:sz w:val="32"/>
      <w:szCs w:val="32"/>
    </w:rPr>
  </w:style>
  <w:style w:type="paragraph" w:customStyle="1" w:styleId="af2">
    <w:name w:val="大标题"/>
    <w:basedOn w:val="aa"/>
    <w:next w:val="a9"/>
    <w:pPr>
      <w:ind w:firstLineChars="0" w:firstLine="0"/>
      <w:jc w:val="center"/>
      <w:outlineLvl w:val="0"/>
    </w:pPr>
    <w:rPr>
      <w:rFonts w:eastAsia="方正小标宋简体"/>
      <w:sz w:val="44"/>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link w:val="a0"/>
    <w:pPr>
      <w:widowControl/>
      <w:spacing w:line="560" w:lineRule="exact"/>
    </w:pPr>
    <w:rPr>
      <w:rFonts w:ascii="仿宋_GB2312" w:eastAsia="仿宋_GB2312" w:hAnsi="仿宋_GB2312" w:cs="宋体"/>
      <w:color w:val="000000"/>
      <w:spacing w:val="20"/>
      <w:sz w:val="32"/>
      <w:szCs w:val="32"/>
    </w:rPr>
  </w:style>
  <w:style w:type="paragraph" w:customStyle="1" w:styleId="ab">
    <w:name w:val="主送单位"/>
    <w:basedOn w:val="aa"/>
    <w:next w:val="aa"/>
    <w:pPr>
      <w:ind w:firstLineChars="0" w:firstLine="0"/>
      <w:outlineLvl w:val="1"/>
    </w:pPr>
  </w:style>
  <w:style w:type="paragraph" w:customStyle="1" w:styleId="p0">
    <w:name w:val="p0"/>
    <w:basedOn w:val="a"/>
    <w:pPr>
      <w:widowControl/>
    </w:pPr>
    <w:rPr>
      <w:kern w:val="0"/>
      <w:szCs w:val="21"/>
    </w:rPr>
  </w:style>
  <w:style w:type="paragraph" w:customStyle="1" w:styleId="p17">
    <w:name w:val="p17"/>
    <w:basedOn w:val="a"/>
    <w:pPr>
      <w:widowControl/>
    </w:pPr>
    <w:rPr>
      <w:kern w:val="0"/>
      <w:szCs w:val="21"/>
    </w:rPr>
  </w:style>
  <w:style w:type="paragraph" w:customStyle="1" w:styleId="aa">
    <w:name w:val="公文主体"/>
    <w:basedOn w:val="a"/>
    <w:pPr>
      <w:spacing w:line="580" w:lineRule="exact"/>
      <w:ind w:firstLineChars="200" w:firstLine="200"/>
    </w:pPr>
    <w:rPr>
      <w:rFonts w:eastAsia="仿宋_GB2312"/>
      <w:sz w:val="32"/>
    </w:rPr>
  </w:style>
  <w:style w:type="table" w:styleId="af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1467</Words>
  <Characters>8365</Characters>
  <Application>Microsoft Office Word</Application>
  <DocSecurity>0</DocSecurity>
  <PresentationFormat/>
  <Lines>69</Lines>
  <Paragraphs>19</Paragraphs>
  <Slides>0</Slides>
  <Notes>0</Notes>
  <HiddenSlides>0</HiddenSlides>
  <MMClips>0</MMClips>
  <ScaleCrop>false</ScaleCrop>
  <Manager/>
  <Company>ajj</Company>
  <LinksUpToDate>false</LinksUpToDate>
  <CharactersWithSpaces>9813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subject/>
  <dc:creator>aa</dc:creator>
  <cp:keywords/>
  <dc:description/>
  <cp:lastModifiedBy>User</cp:lastModifiedBy>
  <cp:revision>2</cp:revision>
  <cp:lastPrinted>2015-04-24T08:59:00Z</cp:lastPrinted>
  <dcterms:created xsi:type="dcterms:W3CDTF">2015-05-22T07:33:00Z</dcterms:created>
  <dcterms:modified xsi:type="dcterms:W3CDTF">2015-05-22T07:33:00Z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2052-9.1.0.4993</vt:lpwstr>
  </property>
</Properties>
</file>