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E6" w:rsidRPr="00C074B6" w:rsidRDefault="00060FE6" w:rsidP="00060FE6">
      <w:pPr>
        <w:pStyle w:val="ae"/>
        <w:ind w:right="1155" w:firstLineChars="0" w:firstLine="0"/>
        <w:rPr>
          <w:rFonts w:ascii="黑体" w:hAnsi="黑体" w:hint="eastAsia"/>
          <w:szCs w:val="32"/>
          <w:effect w:val="none"/>
        </w:rPr>
      </w:pPr>
      <w:r w:rsidRPr="00C074B6">
        <w:rPr>
          <w:rFonts w:ascii="黑体" w:hAnsi="黑体" w:hint="eastAsia"/>
          <w:szCs w:val="32"/>
          <w:effect w:val="none"/>
        </w:rPr>
        <w:t>附件1</w:t>
      </w:r>
    </w:p>
    <w:p w:rsidR="00060FE6" w:rsidRPr="005E16A9" w:rsidRDefault="00060FE6" w:rsidP="00060FE6">
      <w:pPr>
        <w:pStyle w:val="ab"/>
        <w:ind w:firstLine="640"/>
        <w:rPr>
          <w:rFonts w:hint="eastAsia"/>
        </w:rPr>
      </w:pPr>
    </w:p>
    <w:p w:rsidR="00060FE6" w:rsidRPr="00060FE6" w:rsidRDefault="00060FE6" w:rsidP="00060FE6">
      <w:pPr>
        <w:pStyle w:val="ad"/>
        <w:rPr>
          <w:rFonts w:ascii="方正小标宋_GBK" w:eastAsia="方正小标宋_GBK" w:hint="eastAsia"/>
          <w:sz w:val="36"/>
          <w:szCs w:val="36"/>
        </w:rPr>
      </w:pPr>
      <w:r w:rsidRPr="00060FE6">
        <w:rPr>
          <w:rFonts w:ascii="方正小标宋_GBK" w:eastAsia="方正小标宋_GBK" w:hint="eastAsia"/>
          <w:sz w:val="36"/>
          <w:szCs w:val="36"/>
        </w:rPr>
        <w:t>2015年德阳市重大事故隐患挂牌督办项目呈报单（总第十三批）</w:t>
      </w:r>
    </w:p>
    <w:p w:rsidR="00060FE6" w:rsidRPr="005E16A9" w:rsidRDefault="00060FE6" w:rsidP="00060FE6">
      <w:pPr>
        <w:rPr>
          <w:rFonts w:hint="eastAsia"/>
        </w:rPr>
      </w:pPr>
    </w:p>
    <w:p w:rsidR="00060FE6" w:rsidRPr="00FD20D3" w:rsidRDefault="00060FE6" w:rsidP="00060FE6">
      <w:pPr>
        <w:pStyle w:val="ab"/>
        <w:ind w:firstLine="520"/>
        <w:rPr>
          <w:rFonts w:eastAsia="宋体" w:hint="eastAsia"/>
          <w:sz w:val="26"/>
        </w:rPr>
      </w:pPr>
      <w:r>
        <w:rPr>
          <w:rFonts w:eastAsia="宋体" w:hint="eastAsia"/>
          <w:sz w:val="26"/>
        </w:rPr>
        <w:t>报送单位</w:t>
      </w:r>
      <w:r w:rsidRPr="00FD20D3">
        <w:rPr>
          <w:rFonts w:eastAsia="宋体" w:hint="eastAsia"/>
          <w:sz w:val="26"/>
        </w:rPr>
        <w:t>：</w:t>
      </w:r>
      <w:r w:rsidRPr="00FD20D3">
        <w:rPr>
          <w:rFonts w:eastAsia="宋体" w:hint="eastAsia"/>
          <w:sz w:val="26"/>
        </w:rPr>
        <w:tab/>
      </w:r>
    </w:p>
    <w:tbl>
      <w:tblPr>
        <w:tblW w:w="4681" w:type="pct"/>
        <w:jc w:val="center"/>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14"/>
        <w:gridCol w:w="513"/>
        <w:gridCol w:w="1365"/>
        <w:gridCol w:w="1775"/>
        <w:gridCol w:w="2113"/>
        <w:gridCol w:w="1394"/>
        <w:gridCol w:w="1519"/>
        <w:gridCol w:w="1735"/>
        <w:gridCol w:w="1938"/>
      </w:tblGrid>
      <w:tr w:rsidR="00060FE6" w:rsidRPr="0084734D" w:rsidTr="00E81746">
        <w:trPr>
          <w:cantSplit/>
          <w:trHeight w:val="19"/>
          <w:tblHeader/>
          <w:jc w:val="center"/>
        </w:trPr>
        <w:tc>
          <w:tcPr>
            <w:tcW w:w="513" w:type="dxa"/>
            <w:vAlign w:val="center"/>
          </w:tcPr>
          <w:p w:rsidR="00060FE6" w:rsidRPr="0084734D" w:rsidRDefault="00060FE6" w:rsidP="00E81746">
            <w:pPr>
              <w:pStyle w:val="af0"/>
              <w:rPr>
                <w:b/>
                <w:sz w:val="22"/>
              </w:rPr>
            </w:pPr>
            <w:r w:rsidRPr="0084734D">
              <w:rPr>
                <w:rFonts w:hint="eastAsia"/>
                <w:b/>
                <w:sz w:val="22"/>
              </w:rPr>
              <w:t>序号</w:t>
            </w:r>
          </w:p>
        </w:tc>
        <w:tc>
          <w:tcPr>
            <w:tcW w:w="513" w:type="dxa"/>
            <w:vAlign w:val="center"/>
          </w:tcPr>
          <w:p w:rsidR="00060FE6" w:rsidRPr="0084734D" w:rsidRDefault="00060FE6" w:rsidP="00E81746">
            <w:pPr>
              <w:pStyle w:val="af0"/>
              <w:rPr>
                <w:rFonts w:hint="eastAsia"/>
                <w:b/>
                <w:sz w:val="22"/>
              </w:rPr>
            </w:pPr>
            <w:r w:rsidRPr="0084734D">
              <w:rPr>
                <w:rFonts w:hint="eastAsia"/>
                <w:b/>
                <w:sz w:val="22"/>
              </w:rPr>
              <w:t>隐患类别</w:t>
            </w:r>
          </w:p>
        </w:tc>
        <w:tc>
          <w:tcPr>
            <w:tcW w:w="1365" w:type="dxa"/>
            <w:tcMar>
              <w:top w:w="19" w:type="dxa"/>
              <w:left w:w="19" w:type="dxa"/>
              <w:bottom w:w="0" w:type="dxa"/>
              <w:right w:w="19" w:type="dxa"/>
            </w:tcMar>
            <w:vAlign w:val="center"/>
          </w:tcPr>
          <w:p w:rsidR="00060FE6" w:rsidRDefault="00060FE6" w:rsidP="00E81746">
            <w:pPr>
              <w:pStyle w:val="af0"/>
              <w:rPr>
                <w:rFonts w:hint="eastAsia"/>
                <w:b/>
                <w:sz w:val="22"/>
              </w:rPr>
            </w:pPr>
            <w:r w:rsidRPr="0084734D">
              <w:rPr>
                <w:rFonts w:hint="eastAsia"/>
                <w:b/>
                <w:sz w:val="22"/>
              </w:rPr>
              <w:t>隐患地点</w:t>
            </w:r>
          </w:p>
          <w:p w:rsidR="00060FE6" w:rsidRPr="00E73D11" w:rsidRDefault="00060FE6" w:rsidP="00E81746">
            <w:pPr>
              <w:pStyle w:val="ab"/>
              <w:ind w:firstLineChars="0" w:firstLine="0"/>
            </w:pPr>
            <w:r w:rsidRPr="00E73D11">
              <w:rPr>
                <w:rFonts w:eastAsia="宋体" w:hint="eastAsia"/>
                <w:b/>
                <w:sz w:val="22"/>
              </w:rPr>
              <w:t>（所在地区）</w:t>
            </w:r>
          </w:p>
        </w:tc>
        <w:tc>
          <w:tcPr>
            <w:tcW w:w="1775" w:type="dxa"/>
            <w:vAlign w:val="center"/>
          </w:tcPr>
          <w:p w:rsidR="00060FE6" w:rsidRPr="0084734D" w:rsidRDefault="00060FE6" w:rsidP="00E81746">
            <w:pPr>
              <w:pStyle w:val="af0"/>
              <w:rPr>
                <w:rFonts w:hint="eastAsia"/>
                <w:b/>
                <w:sz w:val="22"/>
              </w:rPr>
            </w:pPr>
            <w:r w:rsidRPr="0084734D">
              <w:rPr>
                <w:rFonts w:hint="eastAsia"/>
                <w:b/>
                <w:sz w:val="22"/>
              </w:rPr>
              <w:t>隐患</w:t>
            </w:r>
            <w:r>
              <w:rPr>
                <w:rFonts w:hint="eastAsia"/>
                <w:b/>
                <w:sz w:val="22"/>
              </w:rPr>
              <w:t>内容</w:t>
            </w:r>
            <w:r w:rsidRPr="0084734D">
              <w:rPr>
                <w:rFonts w:hint="eastAsia"/>
                <w:b/>
                <w:sz w:val="22"/>
              </w:rPr>
              <w:t>简介</w:t>
            </w:r>
          </w:p>
        </w:tc>
        <w:tc>
          <w:tcPr>
            <w:tcW w:w="2113" w:type="dxa"/>
            <w:tcMar>
              <w:top w:w="19" w:type="dxa"/>
              <w:left w:w="19" w:type="dxa"/>
              <w:bottom w:w="0" w:type="dxa"/>
              <w:right w:w="19" w:type="dxa"/>
            </w:tcMar>
            <w:vAlign w:val="center"/>
          </w:tcPr>
          <w:p w:rsidR="00060FE6" w:rsidRPr="0084734D" w:rsidRDefault="00060FE6" w:rsidP="00E81746">
            <w:pPr>
              <w:pStyle w:val="af0"/>
              <w:rPr>
                <w:b/>
                <w:sz w:val="22"/>
              </w:rPr>
            </w:pPr>
            <w:r w:rsidRPr="0084734D">
              <w:rPr>
                <w:rFonts w:hint="eastAsia"/>
                <w:b/>
                <w:sz w:val="22"/>
              </w:rPr>
              <w:t>监控及整改措施</w:t>
            </w:r>
          </w:p>
        </w:tc>
        <w:tc>
          <w:tcPr>
            <w:tcW w:w="1394" w:type="dxa"/>
            <w:tcMar>
              <w:top w:w="19" w:type="dxa"/>
              <w:left w:w="19" w:type="dxa"/>
              <w:bottom w:w="0" w:type="dxa"/>
              <w:right w:w="19" w:type="dxa"/>
            </w:tcMar>
            <w:vAlign w:val="center"/>
          </w:tcPr>
          <w:p w:rsidR="00060FE6" w:rsidRPr="0084734D" w:rsidRDefault="00060FE6" w:rsidP="00E81746">
            <w:pPr>
              <w:pStyle w:val="af0"/>
              <w:rPr>
                <w:b/>
                <w:sz w:val="22"/>
              </w:rPr>
            </w:pPr>
            <w:r w:rsidRPr="0084734D">
              <w:rPr>
                <w:rFonts w:hint="eastAsia"/>
                <w:b/>
                <w:sz w:val="22"/>
              </w:rPr>
              <w:t>整改时限</w:t>
            </w:r>
          </w:p>
        </w:tc>
        <w:tc>
          <w:tcPr>
            <w:tcW w:w="1519" w:type="dxa"/>
            <w:vAlign w:val="center"/>
          </w:tcPr>
          <w:p w:rsidR="00060FE6" w:rsidRPr="0084734D" w:rsidRDefault="00060FE6" w:rsidP="00E81746">
            <w:pPr>
              <w:pStyle w:val="af0"/>
              <w:rPr>
                <w:rFonts w:hint="eastAsia"/>
                <w:b/>
                <w:sz w:val="22"/>
              </w:rPr>
            </w:pPr>
            <w:r>
              <w:rPr>
                <w:rFonts w:hint="eastAsia"/>
                <w:b/>
                <w:sz w:val="22"/>
              </w:rPr>
              <w:t>预计落实治理资金（万元）</w:t>
            </w:r>
          </w:p>
        </w:tc>
        <w:tc>
          <w:tcPr>
            <w:tcW w:w="1735" w:type="dxa"/>
            <w:tcMar>
              <w:top w:w="19" w:type="dxa"/>
              <w:left w:w="19" w:type="dxa"/>
              <w:bottom w:w="0" w:type="dxa"/>
              <w:right w:w="19" w:type="dxa"/>
            </w:tcMar>
            <w:vAlign w:val="center"/>
          </w:tcPr>
          <w:p w:rsidR="00060FE6" w:rsidRPr="0084734D" w:rsidRDefault="00060FE6" w:rsidP="00E81746">
            <w:pPr>
              <w:pStyle w:val="af0"/>
              <w:rPr>
                <w:rFonts w:hint="eastAsia"/>
                <w:b/>
                <w:sz w:val="22"/>
              </w:rPr>
            </w:pPr>
            <w:r w:rsidRPr="0084734D">
              <w:rPr>
                <w:rFonts w:hint="eastAsia"/>
                <w:b/>
                <w:sz w:val="22"/>
              </w:rPr>
              <w:t>责任单位、责任人</w:t>
            </w:r>
          </w:p>
          <w:p w:rsidR="00060FE6" w:rsidRPr="0084734D" w:rsidRDefault="00060FE6" w:rsidP="00E81746">
            <w:pPr>
              <w:pStyle w:val="af0"/>
              <w:rPr>
                <w:b/>
                <w:sz w:val="22"/>
              </w:rPr>
            </w:pPr>
            <w:r w:rsidRPr="0084734D">
              <w:rPr>
                <w:rFonts w:hint="eastAsia"/>
                <w:b/>
                <w:sz w:val="22"/>
              </w:rPr>
              <w:t>联系电话</w:t>
            </w:r>
            <w:r w:rsidRPr="0084734D">
              <w:rPr>
                <w:rFonts w:hint="eastAsia"/>
                <w:b/>
                <w:sz w:val="22"/>
              </w:rPr>
              <w:t>(</w:t>
            </w:r>
            <w:r w:rsidRPr="0084734D">
              <w:rPr>
                <w:rFonts w:hint="eastAsia"/>
                <w:b/>
                <w:sz w:val="22"/>
              </w:rPr>
              <w:t>手机</w:t>
            </w:r>
            <w:r w:rsidRPr="0084734D">
              <w:rPr>
                <w:rFonts w:hint="eastAsia"/>
                <w:b/>
                <w:sz w:val="22"/>
              </w:rPr>
              <w:t>)</w:t>
            </w:r>
          </w:p>
        </w:tc>
        <w:tc>
          <w:tcPr>
            <w:tcW w:w="1938" w:type="dxa"/>
            <w:tcMar>
              <w:top w:w="19" w:type="dxa"/>
              <w:left w:w="19" w:type="dxa"/>
              <w:bottom w:w="0" w:type="dxa"/>
              <w:right w:w="19" w:type="dxa"/>
            </w:tcMar>
            <w:vAlign w:val="center"/>
          </w:tcPr>
          <w:p w:rsidR="00060FE6" w:rsidRPr="0084734D" w:rsidRDefault="00060FE6" w:rsidP="00E81746">
            <w:pPr>
              <w:pStyle w:val="af0"/>
              <w:rPr>
                <w:b/>
                <w:sz w:val="22"/>
              </w:rPr>
            </w:pPr>
            <w:r>
              <w:rPr>
                <w:rFonts w:hint="eastAsia"/>
                <w:b/>
                <w:sz w:val="22"/>
              </w:rPr>
              <w:t>申请挂牌等级</w:t>
            </w:r>
          </w:p>
        </w:tc>
      </w:tr>
      <w:tr w:rsidR="00060FE6" w:rsidRPr="0084734D" w:rsidTr="00E81746">
        <w:trPr>
          <w:cantSplit/>
          <w:trHeight w:val="809"/>
          <w:jc w:val="center"/>
        </w:trPr>
        <w:tc>
          <w:tcPr>
            <w:tcW w:w="513" w:type="dxa"/>
            <w:vAlign w:val="center"/>
          </w:tcPr>
          <w:p w:rsidR="00060FE6" w:rsidRPr="0084734D" w:rsidRDefault="00060FE6" w:rsidP="00E81746">
            <w:pPr>
              <w:pStyle w:val="af0"/>
              <w:rPr>
                <w:rFonts w:hint="eastAsia"/>
                <w:sz w:val="22"/>
                <w:szCs w:val="20"/>
              </w:rPr>
            </w:pPr>
          </w:p>
        </w:tc>
        <w:tc>
          <w:tcPr>
            <w:tcW w:w="513" w:type="dxa"/>
            <w:vAlign w:val="center"/>
          </w:tcPr>
          <w:p w:rsidR="00060FE6" w:rsidRPr="0084734D" w:rsidRDefault="00060FE6" w:rsidP="00E81746">
            <w:pPr>
              <w:pStyle w:val="af0"/>
              <w:rPr>
                <w:rFonts w:hint="eastAsia"/>
                <w:sz w:val="22"/>
                <w:szCs w:val="20"/>
              </w:rPr>
            </w:pPr>
          </w:p>
        </w:tc>
        <w:tc>
          <w:tcPr>
            <w:tcW w:w="136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775" w:type="dxa"/>
            <w:vAlign w:val="center"/>
          </w:tcPr>
          <w:p w:rsidR="00060FE6" w:rsidRPr="0084734D" w:rsidRDefault="00060FE6" w:rsidP="00E81746">
            <w:pPr>
              <w:pStyle w:val="af0"/>
              <w:rPr>
                <w:rFonts w:hint="eastAsia"/>
                <w:sz w:val="22"/>
                <w:szCs w:val="20"/>
              </w:rPr>
            </w:pPr>
          </w:p>
        </w:tc>
        <w:tc>
          <w:tcPr>
            <w:tcW w:w="211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9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519" w:type="dxa"/>
          </w:tcPr>
          <w:p w:rsidR="00060FE6" w:rsidRPr="0084734D" w:rsidRDefault="00060FE6" w:rsidP="00E81746">
            <w:pPr>
              <w:pStyle w:val="af0"/>
              <w:rPr>
                <w:rFonts w:hint="eastAsia"/>
                <w:sz w:val="22"/>
                <w:szCs w:val="20"/>
              </w:rPr>
            </w:pPr>
          </w:p>
        </w:tc>
        <w:tc>
          <w:tcPr>
            <w:tcW w:w="173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938"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09"/>
          <w:jc w:val="center"/>
        </w:trPr>
        <w:tc>
          <w:tcPr>
            <w:tcW w:w="513" w:type="dxa"/>
            <w:vAlign w:val="center"/>
          </w:tcPr>
          <w:p w:rsidR="00060FE6" w:rsidRPr="0084734D" w:rsidRDefault="00060FE6" w:rsidP="00E81746">
            <w:pPr>
              <w:pStyle w:val="af0"/>
              <w:rPr>
                <w:rFonts w:hint="eastAsia"/>
                <w:sz w:val="22"/>
                <w:szCs w:val="20"/>
              </w:rPr>
            </w:pPr>
          </w:p>
        </w:tc>
        <w:tc>
          <w:tcPr>
            <w:tcW w:w="513" w:type="dxa"/>
            <w:vAlign w:val="center"/>
          </w:tcPr>
          <w:p w:rsidR="00060FE6" w:rsidRPr="0084734D" w:rsidRDefault="00060FE6" w:rsidP="00E81746">
            <w:pPr>
              <w:pStyle w:val="af0"/>
              <w:rPr>
                <w:rFonts w:hint="eastAsia"/>
                <w:sz w:val="22"/>
                <w:szCs w:val="20"/>
              </w:rPr>
            </w:pPr>
          </w:p>
        </w:tc>
        <w:tc>
          <w:tcPr>
            <w:tcW w:w="136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775" w:type="dxa"/>
            <w:vAlign w:val="center"/>
          </w:tcPr>
          <w:p w:rsidR="00060FE6" w:rsidRPr="0084734D" w:rsidRDefault="00060FE6" w:rsidP="00E81746">
            <w:pPr>
              <w:pStyle w:val="af0"/>
              <w:rPr>
                <w:rFonts w:hint="eastAsia"/>
                <w:sz w:val="22"/>
                <w:szCs w:val="20"/>
              </w:rPr>
            </w:pPr>
          </w:p>
        </w:tc>
        <w:tc>
          <w:tcPr>
            <w:tcW w:w="211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9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519" w:type="dxa"/>
          </w:tcPr>
          <w:p w:rsidR="00060FE6" w:rsidRPr="0084734D" w:rsidRDefault="00060FE6" w:rsidP="00E81746">
            <w:pPr>
              <w:pStyle w:val="af0"/>
              <w:rPr>
                <w:rFonts w:hint="eastAsia"/>
                <w:sz w:val="22"/>
                <w:szCs w:val="20"/>
              </w:rPr>
            </w:pPr>
          </w:p>
        </w:tc>
        <w:tc>
          <w:tcPr>
            <w:tcW w:w="173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938"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09"/>
          <w:jc w:val="center"/>
        </w:trPr>
        <w:tc>
          <w:tcPr>
            <w:tcW w:w="513" w:type="dxa"/>
            <w:vAlign w:val="center"/>
          </w:tcPr>
          <w:p w:rsidR="00060FE6" w:rsidRPr="0084734D" w:rsidRDefault="00060FE6" w:rsidP="00E81746">
            <w:pPr>
              <w:pStyle w:val="af0"/>
              <w:rPr>
                <w:rFonts w:hint="eastAsia"/>
                <w:sz w:val="22"/>
                <w:szCs w:val="20"/>
              </w:rPr>
            </w:pPr>
          </w:p>
        </w:tc>
        <w:tc>
          <w:tcPr>
            <w:tcW w:w="513" w:type="dxa"/>
            <w:vAlign w:val="center"/>
          </w:tcPr>
          <w:p w:rsidR="00060FE6" w:rsidRPr="0084734D" w:rsidRDefault="00060FE6" w:rsidP="00E81746">
            <w:pPr>
              <w:pStyle w:val="af0"/>
              <w:rPr>
                <w:rFonts w:hint="eastAsia"/>
                <w:sz w:val="22"/>
                <w:szCs w:val="20"/>
              </w:rPr>
            </w:pPr>
          </w:p>
        </w:tc>
        <w:tc>
          <w:tcPr>
            <w:tcW w:w="136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775" w:type="dxa"/>
            <w:vAlign w:val="center"/>
          </w:tcPr>
          <w:p w:rsidR="00060FE6" w:rsidRPr="0084734D" w:rsidRDefault="00060FE6" w:rsidP="00E81746">
            <w:pPr>
              <w:pStyle w:val="af0"/>
              <w:rPr>
                <w:rFonts w:hint="eastAsia"/>
                <w:sz w:val="22"/>
                <w:szCs w:val="20"/>
              </w:rPr>
            </w:pPr>
          </w:p>
        </w:tc>
        <w:tc>
          <w:tcPr>
            <w:tcW w:w="211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9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519" w:type="dxa"/>
          </w:tcPr>
          <w:p w:rsidR="00060FE6" w:rsidRPr="0084734D" w:rsidRDefault="00060FE6" w:rsidP="00E81746">
            <w:pPr>
              <w:pStyle w:val="af0"/>
              <w:rPr>
                <w:rFonts w:hint="eastAsia"/>
                <w:sz w:val="22"/>
                <w:szCs w:val="20"/>
              </w:rPr>
            </w:pPr>
          </w:p>
        </w:tc>
        <w:tc>
          <w:tcPr>
            <w:tcW w:w="173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938"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09"/>
          <w:jc w:val="center"/>
        </w:trPr>
        <w:tc>
          <w:tcPr>
            <w:tcW w:w="513" w:type="dxa"/>
            <w:vAlign w:val="center"/>
          </w:tcPr>
          <w:p w:rsidR="00060FE6" w:rsidRPr="0084734D" w:rsidRDefault="00060FE6" w:rsidP="00E81746">
            <w:pPr>
              <w:pStyle w:val="af0"/>
              <w:rPr>
                <w:rFonts w:hint="eastAsia"/>
                <w:sz w:val="22"/>
                <w:szCs w:val="20"/>
              </w:rPr>
            </w:pPr>
          </w:p>
        </w:tc>
        <w:tc>
          <w:tcPr>
            <w:tcW w:w="513" w:type="dxa"/>
            <w:vAlign w:val="center"/>
          </w:tcPr>
          <w:p w:rsidR="00060FE6" w:rsidRPr="0084734D" w:rsidRDefault="00060FE6" w:rsidP="00E81746">
            <w:pPr>
              <w:pStyle w:val="af0"/>
              <w:rPr>
                <w:rFonts w:hint="eastAsia"/>
                <w:sz w:val="22"/>
                <w:szCs w:val="20"/>
              </w:rPr>
            </w:pPr>
          </w:p>
        </w:tc>
        <w:tc>
          <w:tcPr>
            <w:tcW w:w="136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775" w:type="dxa"/>
            <w:vAlign w:val="center"/>
          </w:tcPr>
          <w:p w:rsidR="00060FE6" w:rsidRPr="0084734D" w:rsidRDefault="00060FE6" w:rsidP="00E81746">
            <w:pPr>
              <w:pStyle w:val="af0"/>
              <w:rPr>
                <w:rFonts w:hint="eastAsia"/>
                <w:sz w:val="22"/>
                <w:szCs w:val="20"/>
              </w:rPr>
            </w:pPr>
          </w:p>
        </w:tc>
        <w:tc>
          <w:tcPr>
            <w:tcW w:w="211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9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519" w:type="dxa"/>
          </w:tcPr>
          <w:p w:rsidR="00060FE6" w:rsidRPr="0084734D" w:rsidRDefault="00060FE6" w:rsidP="00E81746">
            <w:pPr>
              <w:pStyle w:val="af0"/>
              <w:rPr>
                <w:rFonts w:hint="eastAsia"/>
                <w:sz w:val="22"/>
                <w:szCs w:val="20"/>
              </w:rPr>
            </w:pPr>
          </w:p>
        </w:tc>
        <w:tc>
          <w:tcPr>
            <w:tcW w:w="1735"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938"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bl>
    <w:p w:rsidR="00060FE6" w:rsidRPr="00060FE6" w:rsidRDefault="00060FE6" w:rsidP="00E7516A">
      <w:pPr>
        <w:pStyle w:val="af0"/>
        <w:ind w:firstLine="520"/>
        <w:rPr>
          <w:rFonts w:hint="eastAsia"/>
          <w:sz w:val="26"/>
        </w:rPr>
      </w:pPr>
      <w:r w:rsidRPr="0084734D">
        <w:rPr>
          <w:rFonts w:hint="eastAsia"/>
          <w:sz w:val="26"/>
        </w:rPr>
        <w:t>单位负责人：</w:t>
      </w:r>
      <w:r w:rsidRPr="0084734D">
        <w:rPr>
          <w:rFonts w:hint="eastAsia"/>
          <w:sz w:val="26"/>
        </w:rPr>
        <w:t xml:space="preserve">              </w:t>
      </w:r>
      <w:r w:rsidRPr="0084734D">
        <w:rPr>
          <w:rFonts w:hint="eastAsia"/>
          <w:sz w:val="26"/>
        </w:rPr>
        <w:t>填报人：</w:t>
      </w:r>
      <w:r w:rsidRPr="0084734D">
        <w:rPr>
          <w:rFonts w:hint="eastAsia"/>
          <w:sz w:val="26"/>
        </w:rPr>
        <w:t xml:space="preserve">                </w:t>
      </w:r>
      <w:r w:rsidRPr="0084734D">
        <w:rPr>
          <w:rFonts w:hint="eastAsia"/>
          <w:sz w:val="26"/>
        </w:rPr>
        <w:t>联系电话：</w:t>
      </w:r>
      <w:r w:rsidRPr="0084734D">
        <w:rPr>
          <w:rFonts w:hint="eastAsia"/>
          <w:sz w:val="26"/>
        </w:rPr>
        <w:t xml:space="preserve">            </w:t>
      </w:r>
      <w:r w:rsidRPr="0084734D">
        <w:rPr>
          <w:rFonts w:hint="eastAsia"/>
          <w:sz w:val="26"/>
        </w:rPr>
        <w:t>填报日期：</w:t>
      </w:r>
      <w:r w:rsidRPr="0084734D">
        <w:rPr>
          <w:rFonts w:hint="eastAsia"/>
          <w:sz w:val="26"/>
        </w:rPr>
        <w:t xml:space="preserve"> </w:t>
      </w:r>
      <w:r>
        <w:rPr>
          <w:rFonts w:hint="eastAsia"/>
          <w:sz w:val="26"/>
        </w:rPr>
        <w:t xml:space="preserve"> </w:t>
      </w:r>
      <w:r w:rsidRPr="0084734D">
        <w:rPr>
          <w:rFonts w:hint="eastAsia"/>
          <w:sz w:val="26"/>
        </w:rPr>
        <w:t xml:space="preserve">  </w:t>
      </w:r>
      <w:r w:rsidRPr="0084734D">
        <w:rPr>
          <w:rFonts w:hint="eastAsia"/>
          <w:sz w:val="26"/>
        </w:rPr>
        <w:t>年</w:t>
      </w:r>
      <w:r w:rsidRPr="0084734D">
        <w:rPr>
          <w:rFonts w:hint="eastAsia"/>
          <w:sz w:val="26"/>
        </w:rPr>
        <w:t xml:space="preserve">  </w:t>
      </w:r>
      <w:r>
        <w:rPr>
          <w:rFonts w:hint="eastAsia"/>
          <w:sz w:val="26"/>
        </w:rPr>
        <w:t xml:space="preserve"> </w:t>
      </w:r>
      <w:r w:rsidRPr="0084734D">
        <w:rPr>
          <w:rFonts w:hint="eastAsia"/>
          <w:sz w:val="26"/>
        </w:rPr>
        <w:t xml:space="preserve"> </w:t>
      </w:r>
      <w:r w:rsidRPr="0084734D">
        <w:rPr>
          <w:rFonts w:hint="eastAsia"/>
          <w:sz w:val="26"/>
        </w:rPr>
        <w:t>月</w:t>
      </w:r>
      <w:r>
        <w:rPr>
          <w:rFonts w:hint="eastAsia"/>
          <w:sz w:val="26"/>
        </w:rPr>
        <w:t xml:space="preserve">    </w:t>
      </w:r>
      <w:r>
        <w:rPr>
          <w:rFonts w:hint="eastAsia"/>
          <w:sz w:val="26"/>
        </w:rPr>
        <w:t>日</w:t>
      </w:r>
    </w:p>
    <w:sectPr w:rsidR="00060FE6" w:rsidRPr="00060FE6" w:rsidSect="00E81746">
      <w:headerReference w:type="default" r:id="rId7"/>
      <w:footerReference w:type="even" r:id="rId8"/>
      <w:footerReference w:type="default" r:id="rId9"/>
      <w:pgSz w:w="16838" w:h="11906" w:orient="landscape"/>
      <w:pgMar w:top="1418" w:right="1418" w:bottom="1418"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6B6" w:rsidRDefault="005036B6">
      <w:r>
        <w:separator/>
      </w:r>
    </w:p>
  </w:endnote>
  <w:endnote w:type="continuationSeparator" w:id="1">
    <w:p w:rsidR="005036B6" w:rsidRDefault="005036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6B6" w:rsidRDefault="005036B6">
      <w:r>
        <w:separator/>
      </w:r>
    </w:p>
  </w:footnote>
  <w:footnote w:type="continuationSeparator" w:id="1">
    <w:p w:rsidR="005036B6" w:rsidRDefault="00503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F5" w:rsidRDefault="00AB5BF5" w:rsidP="00AB5BF5">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0FE6"/>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6B6"/>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BF5"/>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516A"/>
    <w:rsid w:val="00E77AF2"/>
    <w:rsid w:val="00E81746"/>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ab">
    <w:name w:val="公文主体"/>
    <w:basedOn w:val="a"/>
    <w:link w:val="Char"/>
    <w:rsid w:val="00060FE6"/>
    <w:pPr>
      <w:spacing w:line="580" w:lineRule="exact"/>
      <w:ind w:firstLineChars="200" w:firstLine="200"/>
    </w:pPr>
    <w:rPr>
      <w:rFonts w:eastAsia="仿宋_GB2312"/>
      <w:sz w:val="32"/>
    </w:rPr>
  </w:style>
  <w:style w:type="paragraph" w:customStyle="1" w:styleId="ac">
    <w:name w:val="主送单位"/>
    <w:basedOn w:val="ab"/>
    <w:next w:val="ab"/>
    <w:rsid w:val="00060FE6"/>
    <w:pPr>
      <w:ind w:firstLineChars="0" w:firstLine="0"/>
      <w:outlineLvl w:val="1"/>
    </w:pPr>
    <w:rPr>
      <w:effect w:val="lights"/>
    </w:rPr>
  </w:style>
  <w:style w:type="paragraph" w:customStyle="1" w:styleId="ad">
    <w:name w:val="大标题"/>
    <w:basedOn w:val="ab"/>
    <w:next w:val="a"/>
    <w:rsid w:val="00060FE6"/>
    <w:pPr>
      <w:ind w:firstLineChars="0" w:firstLine="0"/>
      <w:jc w:val="center"/>
      <w:outlineLvl w:val="0"/>
    </w:pPr>
    <w:rPr>
      <w:rFonts w:eastAsia="方正小标宋简体"/>
      <w:sz w:val="44"/>
    </w:rPr>
  </w:style>
  <w:style w:type="paragraph" w:customStyle="1" w:styleId="ae">
    <w:name w:val="一级标题"/>
    <w:basedOn w:val="ab"/>
    <w:next w:val="ab"/>
    <w:rsid w:val="00060FE6"/>
    <w:pPr>
      <w:outlineLvl w:val="2"/>
    </w:pPr>
    <w:rPr>
      <w:rFonts w:eastAsia="黑体"/>
      <w:effect w:val="antsRed"/>
    </w:rPr>
  </w:style>
  <w:style w:type="paragraph" w:customStyle="1" w:styleId="af">
    <w:name w:val="成文日期"/>
    <w:basedOn w:val="ab"/>
    <w:next w:val="ab"/>
    <w:rsid w:val="00060FE6"/>
    <w:pPr>
      <w:ind w:rightChars="550" w:right="550" w:firstLineChars="0" w:firstLine="0"/>
      <w:jc w:val="right"/>
      <w:outlineLvl w:val="2"/>
    </w:pPr>
  </w:style>
  <w:style w:type="paragraph" w:customStyle="1" w:styleId="af0">
    <w:name w:val="表格"/>
    <w:basedOn w:val="ab"/>
    <w:next w:val="ab"/>
    <w:rsid w:val="00060FE6"/>
    <w:pPr>
      <w:spacing w:line="440" w:lineRule="exact"/>
      <w:ind w:firstLineChars="0" w:firstLine="0"/>
      <w:jc w:val="center"/>
    </w:pPr>
    <w:rPr>
      <w:rFonts w:eastAsia="宋体"/>
      <w:sz w:val="28"/>
    </w:rPr>
  </w:style>
  <w:style w:type="character" w:customStyle="1" w:styleId="Char">
    <w:name w:val="公文主体 Char"/>
    <w:basedOn w:val="a0"/>
    <w:link w:val="ab"/>
    <w:rsid w:val="00060FE6"/>
    <w:rPr>
      <w:rFonts w:eastAsia="仿宋_GB2312"/>
      <w:kern w:val="2"/>
      <w:sz w:val="32"/>
      <w:szCs w:val="24"/>
      <w:lang w:val="en-US" w:eastAsia="zh-CN" w:bidi="ar-SA"/>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206</Characters>
  <Application>Microsoft Office Word</Application>
  <DocSecurity>0</DocSecurity>
  <Lines>1</Lines>
  <Paragraphs>1</Paragraphs>
  <ScaleCrop>false</ScaleCrop>
  <Company>ajj</Company>
  <LinksUpToDate>false</LinksUpToDate>
  <CharactersWithSpaces>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2015-04-07T03:51:00Z</cp:lastPrinted>
  <dcterms:created xsi:type="dcterms:W3CDTF">2015-05-22T02:36:00Z</dcterms:created>
  <dcterms:modified xsi:type="dcterms:W3CDTF">2015-05-22T02:36:00Z</dcterms:modified>
</cp:coreProperties>
</file>